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A0EBD3B" w14:textId="215BEF43" w:rsidR="00CD439F" w:rsidRDefault="0048524B">
      <w:pPr>
        <w:pBdr>
          <w:top w:val="nil"/>
          <w:left w:val="nil"/>
          <w:bottom w:val="nil"/>
          <w:right w:val="nil"/>
          <w:between w:val="nil"/>
        </w:pBdr>
        <w:jc w:val="both"/>
        <w:rPr>
          <w:b/>
          <w:color w:val="000000"/>
          <w:sz w:val="32"/>
          <w:szCs w:val="32"/>
        </w:rPr>
      </w:pPr>
      <w:r w:rsidRPr="0048524B">
        <w:rPr>
          <w:b/>
          <w:color w:val="000000"/>
          <w:sz w:val="32"/>
          <w:szCs w:val="32"/>
        </w:rPr>
        <w:t>Risk Analysis of Time Delays in the Implementation of the New Classroom Building Project at SMPN 2 Mantup – Lamongan</w:t>
      </w:r>
      <w:r w:rsidR="007B1AE1">
        <w:rPr>
          <w:b/>
          <w:color w:val="000000"/>
          <w:sz w:val="32"/>
          <w:szCs w:val="32"/>
        </w:rPr>
        <w:t xml:space="preserve"> </w:t>
      </w:r>
    </w:p>
    <w:p w14:paraId="127E4E5D" w14:textId="64929C8B" w:rsidR="00CD439F" w:rsidRDefault="00000000">
      <w:pPr>
        <w:pBdr>
          <w:top w:val="nil"/>
          <w:left w:val="nil"/>
          <w:bottom w:val="nil"/>
          <w:right w:val="nil"/>
          <w:between w:val="nil"/>
        </w:pBdr>
        <w:jc w:val="both"/>
        <w:rPr>
          <w:b/>
          <w:color w:val="000000"/>
          <w:sz w:val="32"/>
          <w:szCs w:val="32"/>
        </w:rPr>
      </w:pPr>
      <w:r>
        <w:rPr>
          <w:b/>
          <w:color w:val="000000"/>
          <w:sz w:val="32"/>
          <w:szCs w:val="32"/>
        </w:rPr>
        <w:t>[</w:t>
      </w:r>
      <w:r w:rsidR="007B1AE1" w:rsidRPr="007B1AE1">
        <w:rPr>
          <w:b/>
          <w:color w:val="000000"/>
          <w:sz w:val="32"/>
          <w:szCs w:val="32"/>
        </w:rPr>
        <w:t xml:space="preserve">Analisis Risiko Keterlambatan </w:t>
      </w:r>
      <w:r w:rsidR="0048524B">
        <w:rPr>
          <w:b/>
          <w:color w:val="000000"/>
          <w:sz w:val="32"/>
          <w:szCs w:val="32"/>
        </w:rPr>
        <w:t xml:space="preserve">Waktu dalam </w:t>
      </w:r>
      <w:r w:rsidR="007B1AE1" w:rsidRPr="007B1AE1">
        <w:rPr>
          <w:b/>
          <w:color w:val="000000"/>
          <w:sz w:val="32"/>
          <w:szCs w:val="32"/>
        </w:rPr>
        <w:t>Pelaksanaan</w:t>
      </w:r>
      <w:r w:rsidR="0048524B">
        <w:rPr>
          <w:b/>
          <w:color w:val="000000"/>
          <w:sz w:val="32"/>
          <w:szCs w:val="32"/>
        </w:rPr>
        <w:t xml:space="preserve"> </w:t>
      </w:r>
      <w:r w:rsidR="007B1AE1" w:rsidRPr="007B1AE1">
        <w:rPr>
          <w:b/>
          <w:color w:val="000000"/>
          <w:sz w:val="32"/>
          <w:szCs w:val="32"/>
        </w:rPr>
        <w:t>Proyek Gedung Ruang Kelas Baru SMPN 2 Mantup – Lamongan</w:t>
      </w:r>
      <w:r>
        <w:rPr>
          <w:b/>
          <w:color w:val="000000"/>
          <w:sz w:val="32"/>
          <w:szCs w:val="32"/>
        </w:rPr>
        <w:t>]</w:t>
      </w:r>
    </w:p>
    <w:p w14:paraId="1290F5AB" w14:textId="77777777" w:rsidR="00CD439F" w:rsidRDefault="00CD439F">
      <w:pPr>
        <w:pBdr>
          <w:top w:val="nil"/>
          <w:left w:val="nil"/>
          <w:bottom w:val="nil"/>
          <w:right w:val="nil"/>
          <w:between w:val="nil"/>
        </w:pBdr>
        <w:jc w:val="both"/>
        <w:rPr>
          <w:b/>
          <w:color w:val="000000"/>
          <w:sz w:val="28"/>
          <w:szCs w:val="28"/>
        </w:rPr>
      </w:pPr>
    </w:p>
    <w:p w14:paraId="5E2D5738" w14:textId="77777777" w:rsidR="00CD439F" w:rsidRDefault="00CD439F">
      <w:pPr>
        <w:rPr>
          <w:sz w:val="20"/>
          <w:szCs w:val="20"/>
        </w:rPr>
      </w:pPr>
    </w:p>
    <w:p w14:paraId="0C77DEBB" w14:textId="4477635F" w:rsidR="00CD439F" w:rsidRDefault="007B1AE1">
      <w:pPr>
        <w:pBdr>
          <w:top w:val="nil"/>
          <w:left w:val="nil"/>
          <w:bottom w:val="nil"/>
          <w:right w:val="nil"/>
          <w:between w:val="nil"/>
        </w:pBdr>
        <w:spacing w:after="115"/>
        <w:ind w:left="851" w:hanging="851"/>
        <w:rPr>
          <w:b/>
          <w:color w:val="000000"/>
        </w:rPr>
      </w:pPr>
      <w:r w:rsidRPr="007B1AE1">
        <w:rPr>
          <w:color w:val="000000"/>
          <w:sz w:val="20"/>
          <w:szCs w:val="20"/>
        </w:rPr>
        <w:t>Wahyu Tri Prambudi</w:t>
      </w:r>
      <w:r w:rsidRPr="007B1AE1">
        <w:rPr>
          <w:color w:val="000000"/>
          <w:sz w:val="20"/>
          <w:szCs w:val="20"/>
          <w:vertAlign w:val="superscript"/>
        </w:rPr>
        <w:t>*,</w:t>
      </w:r>
      <w:r>
        <w:rPr>
          <w:color w:val="000000"/>
          <w:sz w:val="20"/>
          <w:szCs w:val="20"/>
          <w:vertAlign w:val="superscript"/>
        </w:rPr>
        <w:t>1)</w:t>
      </w:r>
      <w:r>
        <w:rPr>
          <w:color w:val="000000"/>
          <w:sz w:val="20"/>
          <w:szCs w:val="20"/>
        </w:rPr>
        <w:t xml:space="preserve">, </w:t>
      </w:r>
      <w:r w:rsidRPr="007B1AE1">
        <w:rPr>
          <w:color w:val="000000"/>
          <w:sz w:val="20"/>
          <w:szCs w:val="20"/>
        </w:rPr>
        <w:t>N. Riwibowo</w:t>
      </w:r>
      <w:r w:rsidRPr="007B1AE1">
        <w:rPr>
          <w:color w:val="000000"/>
          <w:sz w:val="20"/>
          <w:szCs w:val="20"/>
          <w:vertAlign w:val="superscript"/>
        </w:rPr>
        <w:t>2)</w:t>
      </w:r>
      <w:r w:rsidRPr="007B1AE1">
        <w:rPr>
          <w:color w:val="000000"/>
          <w:sz w:val="20"/>
          <w:szCs w:val="20"/>
        </w:rPr>
        <w:t>, Fibia Sentauri Cahyaningrum</w:t>
      </w:r>
      <w:r w:rsidRPr="007B1AE1">
        <w:rPr>
          <w:color w:val="000000"/>
          <w:sz w:val="20"/>
          <w:szCs w:val="20"/>
          <w:vertAlign w:val="superscript"/>
        </w:rPr>
        <w:t>3)</w:t>
      </w:r>
      <w:r w:rsidRPr="007B1AE1">
        <w:rPr>
          <w:color w:val="000000"/>
          <w:sz w:val="20"/>
          <w:szCs w:val="20"/>
        </w:rPr>
        <w:t>, Menik Ariyanti</w:t>
      </w:r>
      <w:r w:rsidRPr="007B1AE1">
        <w:rPr>
          <w:color w:val="000000"/>
          <w:sz w:val="20"/>
          <w:szCs w:val="20"/>
          <w:vertAlign w:val="superscript"/>
        </w:rPr>
        <w:t>4)</w:t>
      </w:r>
      <w:r w:rsidRPr="007B1AE1">
        <w:rPr>
          <w:color w:val="000000"/>
          <w:sz w:val="20"/>
          <w:szCs w:val="20"/>
        </w:rPr>
        <w:t>, M. Alvan Rizki</w:t>
      </w:r>
      <w:r w:rsidRPr="007B1AE1">
        <w:rPr>
          <w:color w:val="000000"/>
          <w:sz w:val="20"/>
          <w:szCs w:val="20"/>
          <w:vertAlign w:val="superscript"/>
        </w:rPr>
        <w:t>5)</w:t>
      </w:r>
      <w:r>
        <w:rPr>
          <w:color w:val="000000"/>
          <w:sz w:val="20"/>
          <w:szCs w:val="20"/>
        </w:rPr>
        <w:t xml:space="preserve"> </w:t>
      </w:r>
    </w:p>
    <w:p w14:paraId="6EC07286" w14:textId="77777777" w:rsidR="007B1AE1" w:rsidRDefault="007B1AE1" w:rsidP="007B1AE1">
      <w:pPr>
        <w:ind w:left="851" w:hanging="851"/>
      </w:pPr>
      <w:r>
        <w:rPr>
          <w:sz w:val="20"/>
          <w:szCs w:val="20"/>
          <w:vertAlign w:val="superscript"/>
        </w:rPr>
        <w:t>1,2,3,4)</w:t>
      </w:r>
      <w:r w:rsidRPr="00BD7949">
        <w:t xml:space="preserve"> </w:t>
      </w:r>
      <w:r w:rsidRPr="00BD7949">
        <w:rPr>
          <w:sz w:val="20"/>
          <w:szCs w:val="20"/>
        </w:rPr>
        <w:t>Program Studi Teknik Sipil</w:t>
      </w:r>
      <w:r>
        <w:rPr>
          <w:sz w:val="20"/>
          <w:szCs w:val="20"/>
        </w:rPr>
        <w:t xml:space="preserve">, </w:t>
      </w:r>
      <w:r w:rsidRPr="00BD7949">
        <w:rPr>
          <w:sz w:val="20"/>
          <w:szCs w:val="20"/>
        </w:rPr>
        <w:t>Institut Teknologi dan Bisnis Ahmad Dahlan Lamongan</w:t>
      </w:r>
      <w:r>
        <w:rPr>
          <w:sz w:val="20"/>
          <w:szCs w:val="20"/>
        </w:rPr>
        <w:t>, Indonesia</w:t>
      </w:r>
    </w:p>
    <w:p w14:paraId="67F66242" w14:textId="77777777" w:rsidR="007B1AE1" w:rsidRDefault="007B1AE1" w:rsidP="007B1AE1">
      <w:pPr>
        <w:ind w:left="851" w:hanging="851"/>
      </w:pPr>
      <w:r>
        <w:rPr>
          <w:sz w:val="20"/>
          <w:szCs w:val="20"/>
          <w:vertAlign w:val="superscript"/>
        </w:rPr>
        <w:t>5)</w:t>
      </w:r>
      <w:r>
        <w:rPr>
          <w:sz w:val="20"/>
          <w:szCs w:val="20"/>
        </w:rPr>
        <w:t xml:space="preserve"> </w:t>
      </w:r>
      <w:r w:rsidRPr="00BD7949">
        <w:rPr>
          <w:sz w:val="20"/>
          <w:szCs w:val="20"/>
        </w:rPr>
        <w:t>Program Studi Teknik Sipil</w:t>
      </w:r>
      <w:r>
        <w:rPr>
          <w:sz w:val="20"/>
          <w:szCs w:val="20"/>
        </w:rPr>
        <w:t>, Universitas Muhammadiyah Sidoarjo, Indonesia</w:t>
      </w:r>
    </w:p>
    <w:p w14:paraId="54992A5A" w14:textId="40DCF9D0" w:rsidR="00CD439F" w:rsidRDefault="007B1AE1" w:rsidP="007B1AE1">
      <w:pPr>
        <w:ind w:left="851" w:hanging="851"/>
        <w:rPr>
          <w:sz w:val="20"/>
          <w:szCs w:val="20"/>
        </w:rPr>
      </w:pPr>
      <w:r>
        <w:rPr>
          <w:sz w:val="20"/>
          <w:szCs w:val="20"/>
        </w:rPr>
        <w:t xml:space="preserve"> *Email Penulis Korespondensi: </w:t>
      </w:r>
      <w:r w:rsidRPr="007B1AE1">
        <w:rPr>
          <w:sz w:val="20"/>
          <w:szCs w:val="20"/>
        </w:rPr>
        <w:t>wahyuprambudi@ahmaddahlan.ac.id</w:t>
      </w:r>
    </w:p>
    <w:p w14:paraId="12FAB35D" w14:textId="77777777" w:rsidR="00CD439F" w:rsidRDefault="00CD439F">
      <w:pPr>
        <w:ind w:hanging="851"/>
        <w:rPr>
          <w:i/>
          <w:sz w:val="20"/>
          <w:szCs w:val="20"/>
        </w:rPr>
      </w:pPr>
    </w:p>
    <w:p w14:paraId="36BFA325" w14:textId="77777777" w:rsidR="00CD439F" w:rsidRDefault="00CD439F">
      <w:pPr>
        <w:rPr>
          <w:sz w:val="20"/>
          <w:szCs w:val="20"/>
        </w:rPr>
        <w:sectPr w:rsidR="00CD439F">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411" w:header="850" w:footer="720" w:gutter="0"/>
          <w:pgNumType w:start="1"/>
          <w:cols w:space="720"/>
          <w:titlePg/>
        </w:sectPr>
      </w:pPr>
    </w:p>
    <w:p w14:paraId="70E28A4C" w14:textId="738AA492" w:rsidR="00CD439F" w:rsidRDefault="00000000">
      <w:pPr>
        <w:ind w:hanging="567"/>
        <w:jc w:val="both"/>
        <w:rPr>
          <w:i/>
          <w:sz w:val="20"/>
          <w:szCs w:val="20"/>
        </w:rPr>
      </w:pPr>
      <w:r>
        <w:rPr>
          <w:b/>
          <w:i/>
          <w:sz w:val="20"/>
          <w:szCs w:val="20"/>
        </w:rPr>
        <w:t>Abstract</w:t>
      </w:r>
      <w:r>
        <w:rPr>
          <w:i/>
          <w:sz w:val="20"/>
          <w:szCs w:val="20"/>
        </w:rPr>
        <w:t xml:space="preserve">. </w:t>
      </w:r>
      <w:r w:rsidR="007B1AE1" w:rsidRPr="007B1AE1">
        <w:rPr>
          <w:i/>
          <w:color w:val="000000"/>
          <w:sz w:val="20"/>
          <w:szCs w:val="20"/>
        </w:rPr>
        <w:t>The research focuses on three main factors that causedelays occurred in the completion of the New classroom SMPN 2 Mantup-Lamongan building construction project. These three factors are Human Resources, Natural Resources which include materials, and Nature or the influence of situations and weather. Based on these three factors will be broken down into independent variables. Furthermore, data mining will be carried out on the population determined by using a questionnaire instrument to answer the problem formulation. This study tries to answer how much time the delays have occurred and how big the risks caused by delays in the completion of New classroom SMPN 2 Mantup-Lamongan building construction project. The main variables that are the reason for the delay in project completion will be seen through data analysis and research data processing. Based on these data, this research is also looking for a suitable strategy to be implemented to reduce the risk of delays in the completion of the New classroom SMPN 2 Mantup-Lamongan building construction project. This research uses a quantitative type with data processing using the SPSS application. Respondents amounted to 45 people according to the specified criteria. The research results show in the implementation of the New classroom SMPN 2 Mantup-Lamongan building construction project based on the calculation of the critical path time requiredis 68 days by calculating project planning. Whereas based on the calculation of the Critical Path (reality) timework time New classroom SMPN 2 Mantup-Lamongan building construction project is 74 days. So based on these calculations, the delay between planning and reality is 6 days. Based on the value given by the respondents to the factors suspected of causing project delays and the ranking of the factors causing the delay, it shows that, a) Rainfall intensity with code C1 is the most influential factor with a value of 149. B) Skills of the workforce with code A1 is in second place with a score of 147.c)Labor discipline (A2) is the most influential factor with a value of 141.</w:t>
      </w:r>
    </w:p>
    <w:p w14:paraId="3DE066DE" w14:textId="456CBC6A" w:rsidR="00CD439F" w:rsidRDefault="00000000">
      <w:pPr>
        <w:ind w:hanging="567"/>
        <w:jc w:val="both"/>
        <w:rPr>
          <w:i/>
          <w:sz w:val="20"/>
          <w:szCs w:val="20"/>
        </w:rPr>
      </w:pPr>
      <w:r>
        <w:rPr>
          <w:b/>
          <w:i/>
          <w:sz w:val="20"/>
          <w:szCs w:val="20"/>
        </w:rPr>
        <w:t xml:space="preserve">Keywords – </w:t>
      </w:r>
      <w:r w:rsidR="007B1AE1" w:rsidRPr="007B1AE1">
        <w:rPr>
          <w:i/>
          <w:color w:val="000000"/>
          <w:sz w:val="20"/>
          <w:szCs w:val="20"/>
        </w:rPr>
        <w:t>delay</w:t>
      </w:r>
      <w:r w:rsidR="007B1AE1">
        <w:rPr>
          <w:i/>
          <w:color w:val="000000"/>
          <w:sz w:val="20"/>
          <w:szCs w:val="20"/>
        </w:rPr>
        <w:t>;</w:t>
      </w:r>
      <w:r w:rsidR="007B1AE1" w:rsidRPr="007B1AE1">
        <w:rPr>
          <w:i/>
          <w:color w:val="000000"/>
          <w:sz w:val="20"/>
          <w:szCs w:val="20"/>
        </w:rPr>
        <w:t xml:space="preserve"> ris</w:t>
      </w:r>
      <w:r w:rsidR="007B1AE1">
        <w:rPr>
          <w:i/>
          <w:color w:val="000000"/>
          <w:sz w:val="20"/>
          <w:szCs w:val="20"/>
        </w:rPr>
        <w:t>k;</w:t>
      </w:r>
      <w:r w:rsidR="007B1AE1" w:rsidRPr="007B1AE1">
        <w:rPr>
          <w:i/>
          <w:color w:val="000000"/>
          <w:sz w:val="20"/>
          <w:szCs w:val="20"/>
        </w:rPr>
        <w:t xml:space="preserve"> time</w:t>
      </w:r>
    </w:p>
    <w:p w14:paraId="64D723CB" w14:textId="77777777" w:rsidR="00CD439F" w:rsidRDefault="00CD439F">
      <w:pPr>
        <w:pBdr>
          <w:top w:val="nil"/>
          <w:left w:val="nil"/>
          <w:bottom w:val="nil"/>
          <w:right w:val="nil"/>
          <w:between w:val="nil"/>
        </w:pBdr>
        <w:spacing w:line="288" w:lineRule="auto"/>
        <w:rPr>
          <w:i/>
          <w:color w:val="000000"/>
        </w:rPr>
      </w:pPr>
    </w:p>
    <w:p w14:paraId="2C851816" w14:textId="30AD2141" w:rsidR="00CD439F" w:rsidRDefault="00000000">
      <w:pPr>
        <w:ind w:hanging="567"/>
        <w:jc w:val="both"/>
        <w:rPr>
          <w:i/>
          <w:sz w:val="20"/>
          <w:szCs w:val="20"/>
        </w:rPr>
      </w:pPr>
      <w:r>
        <w:rPr>
          <w:b/>
          <w:i/>
          <w:sz w:val="20"/>
          <w:szCs w:val="20"/>
        </w:rPr>
        <w:t>Abstrak</w:t>
      </w:r>
      <w:r>
        <w:rPr>
          <w:i/>
          <w:sz w:val="20"/>
          <w:szCs w:val="20"/>
        </w:rPr>
        <w:t xml:space="preserve">. </w:t>
      </w:r>
      <w:r w:rsidR="00DF4334" w:rsidRPr="00DF4334">
        <w:rPr>
          <w:i/>
          <w:color w:val="000000"/>
          <w:sz w:val="20"/>
          <w:szCs w:val="20"/>
        </w:rPr>
        <w:t>Pada penelitian berfokus pada tiga faktor utama yang menyebabkan keterlambatan terjadi pada penyelesaian proyek  Gedung Ruang Kelas Baru SMPN 2 Mantup-Lamongan. Tiga faktor tersebut adalah Sumber Daya Manusianya, Sumber Daya Alam yang mencakup material, dan Alam atau pengaruh situasi dan cuaca. Berdasarkan tiga faktor tersebut akan diuraikan menjadi variabel-variabel independent. Selanjutnya akan dilakukan penggalian data pada populasi yang ditentukan dengan instrumen kuesioner guna menjawab rumusan masalah. Penelitian ini mencoba menjawab seberapa besar waktu keterlambatan yang terjadi dan seberapa besar risiko yang ditimbulkan keterlambatan  pada penyelesaian Gedung Ruang Kelas Baru SMPN 2 Mantup-Lamongan. Variabel-variabel utama yang menjadi alasan keterlambatan penyelesaian proyek akan terlihat lewat analisis data dan pengolahan data penelitian. Berdasarkan data tersebut penelitian ini juga mencari strategi yang cocok diimplementasikan untuk menekan risiko keterlambatan penyelesaian Gedung Ruang Kelas Baru SMPN 2 Mantup-Lamongan. Penelitian menggunakan jenis kuantitatif dengan pengolahan data menggunakan  aplikasi SPSS. Responden berjumlah 45 orang sesuai kriteria yang ditentukan. Hasil penelitian menunjukan  Pada pelaksanaan proyek Gedung Ruang Kelas Baru SMPN 2 Mantup-Lamongan berdasarkan perhitungan Jalur Kritis waktu yang dibutuhkan adalah 68 hari dengan menghitung data perencanaan proyek.  Sedangkan berdasarkan perhitungan Jalur Kritis (realita) waktu waktu pekerjaan proyek Gedung Ruang Kelas Baru SMPN 2 Mantup-Lamongan adalah 74 hari. Jadi berdasarkan perhitungan tersebut waktu keterlambatan antara perencanaan dan realita adalah 6 hari. Berdasarkan nilai yang diberikan responden terhadap faktor-faktor yang diduga menjadi penyebab keterlambatan proyek serta rangking dari faktor penyebab keterlambatan, menunjukan bahwa, a) Intensitas curah hujan dengan Kode C1 menjadi faktor paling berpengaruh dengan nilai 149. b) Keahlian tenaga kerja dengan kode A1 yang berada pada urutan kedua yang memperoleh nilai 147. c) Kedisiplinan tenaga kerja (A2)  menjadi faktor paling berpengaruh dengan nilai 141.</w:t>
      </w:r>
    </w:p>
    <w:p w14:paraId="08F9C8B5" w14:textId="64CCE057" w:rsidR="00CD439F" w:rsidRDefault="00000000">
      <w:pPr>
        <w:ind w:hanging="567"/>
        <w:jc w:val="both"/>
        <w:rPr>
          <w:i/>
          <w:sz w:val="20"/>
          <w:szCs w:val="20"/>
        </w:rPr>
      </w:pPr>
      <w:r>
        <w:rPr>
          <w:b/>
          <w:i/>
          <w:sz w:val="20"/>
          <w:szCs w:val="20"/>
        </w:rPr>
        <w:t xml:space="preserve">Kata Kunci – </w:t>
      </w:r>
      <w:r w:rsidR="00DF4334" w:rsidRPr="00DF4334">
        <w:rPr>
          <w:i/>
          <w:color w:val="000000"/>
          <w:sz w:val="20"/>
          <w:szCs w:val="20"/>
        </w:rPr>
        <w:t>keterlambatan</w:t>
      </w:r>
      <w:r w:rsidR="00DF4334">
        <w:rPr>
          <w:i/>
          <w:color w:val="000000"/>
          <w:sz w:val="20"/>
          <w:szCs w:val="20"/>
        </w:rPr>
        <w:t>;</w:t>
      </w:r>
      <w:r w:rsidR="00DF4334" w:rsidRPr="00DF4334">
        <w:rPr>
          <w:i/>
          <w:color w:val="000000"/>
          <w:sz w:val="20"/>
          <w:szCs w:val="20"/>
        </w:rPr>
        <w:t xml:space="preserve"> risiko</w:t>
      </w:r>
      <w:r w:rsidR="00DF4334">
        <w:rPr>
          <w:i/>
          <w:color w:val="000000"/>
          <w:sz w:val="20"/>
          <w:szCs w:val="20"/>
        </w:rPr>
        <w:t>;</w:t>
      </w:r>
      <w:r w:rsidR="00DF4334" w:rsidRPr="00DF4334">
        <w:rPr>
          <w:i/>
          <w:color w:val="000000"/>
          <w:sz w:val="20"/>
          <w:szCs w:val="20"/>
        </w:rPr>
        <w:t xml:space="preserve"> waktu</w:t>
      </w:r>
    </w:p>
    <w:p w14:paraId="71956A85" w14:textId="77777777" w:rsidR="00CD439F" w:rsidRDefault="00CD439F">
      <w:pPr>
        <w:keepNext/>
        <w:pBdr>
          <w:top w:val="nil"/>
          <w:left w:val="nil"/>
          <w:bottom w:val="nil"/>
          <w:right w:val="nil"/>
          <w:between w:val="nil"/>
        </w:pBdr>
        <w:tabs>
          <w:tab w:val="left" w:pos="0"/>
        </w:tabs>
        <w:spacing w:before="58"/>
        <w:ind w:right="4" w:hanging="567"/>
        <w:jc w:val="both"/>
        <w:rPr>
          <w:i/>
          <w:smallCaps/>
          <w:color w:val="000000"/>
          <w:sz w:val="20"/>
          <w:szCs w:val="20"/>
        </w:rPr>
        <w:sectPr w:rsidR="00CD439F">
          <w:type w:val="continuous"/>
          <w:pgSz w:w="11906" w:h="16838"/>
          <w:pgMar w:top="1701" w:right="1134" w:bottom="1701" w:left="1412" w:header="1134" w:footer="720" w:gutter="0"/>
          <w:cols w:space="720"/>
        </w:sectPr>
      </w:pPr>
    </w:p>
    <w:p w14:paraId="0C2454F3" w14:textId="77777777" w:rsidR="00CD439F" w:rsidRDefault="00000000">
      <w:pPr>
        <w:pStyle w:val="Heading1"/>
        <w:numPr>
          <w:ilvl w:val="0"/>
          <w:numId w:val="1"/>
        </w:numPr>
        <w:rPr>
          <w:sz w:val="24"/>
          <w:szCs w:val="24"/>
        </w:rPr>
      </w:pPr>
      <w:r>
        <w:rPr>
          <w:sz w:val="24"/>
          <w:szCs w:val="24"/>
        </w:rPr>
        <w:lastRenderedPageBreak/>
        <w:t xml:space="preserve">I. Pendahuluan </w:t>
      </w:r>
    </w:p>
    <w:p w14:paraId="773A9908" w14:textId="531A6D64" w:rsidR="00DF4334" w:rsidRDefault="00DF4334" w:rsidP="00DF4334">
      <w:pPr>
        <w:pStyle w:val="ListParagraph"/>
        <w:pBdr>
          <w:top w:val="nil"/>
          <w:left w:val="nil"/>
          <w:bottom w:val="nil"/>
          <w:right w:val="nil"/>
          <w:between w:val="nil"/>
        </w:pBdr>
        <w:ind w:left="0" w:firstLine="270"/>
        <w:jc w:val="both"/>
        <w:rPr>
          <w:color w:val="000000"/>
          <w:sz w:val="20"/>
          <w:szCs w:val="20"/>
        </w:rPr>
      </w:pPr>
      <w:r w:rsidRPr="00DF4334">
        <w:rPr>
          <w:color w:val="000000"/>
          <w:sz w:val="20"/>
          <w:szCs w:val="20"/>
        </w:rPr>
        <w:t>Pada studi pendahuluan yang dilakukan, peneliti menemukan beberapa dugaan faktor-faktor yang menjadi alasan keterlambatan pelaksanaan konstruksi proyek pembangunan Gedung Ruang Kelas Baru SMPN 2 Mantup Kabupaten Lamongan yang akan diteliti lebih lanjut. Kendala yang paling terlihat adalah kendala yang disebabkan faktor alam atau cuaca, SDM</w:t>
      </w:r>
      <w:r w:rsidR="00BA7CFD">
        <w:rPr>
          <w:color w:val="000000"/>
          <w:sz w:val="20"/>
          <w:szCs w:val="20"/>
        </w:rPr>
        <w:t xml:space="preserve"> </w:t>
      </w:r>
      <w:r w:rsidRPr="00DF4334">
        <w:rPr>
          <w:color w:val="000000"/>
          <w:sz w:val="20"/>
          <w:szCs w:val="20"/>
        </w:rPr>
        <w:t xml:space="preserve">dan SDA. Faktor Cuaca sangat berpengaruh pada proses penyelesaian proyek </w:t>
      </w:r>
      <w:r w:rsidR="00CB44FE">
        <w:rPr>
          <w:color w:val="000000"/>
          <w:sz w:val="20"/>
          <w:szCs w:val="20"/>
        </w:rPr>
        <w:fldChar w:fldCharType="begin" w:fldLock="1"/>
      </w:r>
      <w:r w:rsidR="00CB44FE">
        <w:rPr>
          <w:color w:val="000000"/>
          <w:sz w:val="20"/>
          <w:szCs w:val="20"/>
        </w:rPr>
        <w:instrText>ADDIN CSL_CITATION {"citationItems":[{"id":"ITEM-1","itemData":{"DOI":"10.3390/buildings15030474","ISSN":"20755309","abstract":"The effective management of the triple constraints, time, cost, and quality, is imminently essential for the success of construction projects, and it is considered a hot research topic nowadays. For this purpose, we carried out this study to systematically analyze the influence of these constraints on project success, specifically emphasizing how weather conditions intensify the difficulties associated with these constraints. A survey questionnaire was administered to 242 industry experts, and the collected data were evaluated utilizing the software named Statistical Package for Social Sciences (SPSS), Version 30.0. Further, we also analyzed the obtained data by employing Cronbach’s alpha, correlation, and regression analyses, which obviously confirmed the effects of these constraints on project success. In addition, the results clearly indicated that weather-related delays increased the durations of projects by 25.7% and caused an average cost increase of 23.8%. Focused attention was required for effective management of these constraints. This study further highlights the need for strategic planning and effective risk management to mitigate weather-related risks. As a result, proficient management of these elements is imminently crucial for ensuring project success in the construction sector. Thus, we concluded that this study will allow construction projects in future endeavors to be carried out with high proficiency and effectiveness.","author":[{"dropping-particle":"","family":"Dong","given":"Run Run","non-dropping-particle":"","parse-names":false,"suffix":""},{"dropping-particle":"","family":"Muhammad","given":"Ali","non-dropping-particle":"","parse-names":false,"suffix":""},{"dropping-particle":"","family":"Nauman","given":"Umer","non-dropping-particle":"","parse-names":false,"suffix":""}],"container-title":"Buildings","id":"ITEM-1","issue":"3","issued":{"date-parts":[["2025"]]},"title":"The Influence of Weather Conditions on Time, Cost, and Quality in Successful Construction Project Delivery","type":"article-journal","volume":"15"},"uris":["http://www.mendeley.com/documents/?uuid=84379867-d434-404c-83f5-bba6b67b30e1"]},{"id":"ITEM-2","itemData":{"ISSN":"2776-9666","author":[{"dropping-particle":"","family":"Santoso","given":"Ruji","non-dropping-particle":"","parse-names":false,"suffix":""}],"container-title":"Jurnal Tera","id":"ITEM-2","issue":"2","issued":{"date-parts":[["2023"]]},"page":"33-45","title":"Analisis Persepsi Cuaca Hujan Terhadap Proyek Konstruksi, Pada Proyek Apartemen Solterra","type":"article-journal","volume":"3"},"uris":["http://www.mendeley.com/documents/?uuid=9ce73eff-f63c-4ddf-877c-2fa2245b32cc"]}],"mendeley":{"formattedCitation":"[1], [2]","plainTextFormattedCitation":"[1], [2]","previouslyFormattedCitation":"[1], [2]"},"properties":{"noteIndex":0},"schema":"https://github.com/citation-style-language/schema/raw/master/csl-citation.json"}</w:instrText>
      </w:r>
      <w:r w:rsidR="00CB44FE">
        <w:rPr>
          <w:color w:val="000000"/>
          <w:sz w:val="20"/>
          <w:szCs w:val="20"/>
        </w:rPr>
        <w:fldChar w:fldCharType="separate"/>
      </w:r>
      <w:r w:rsidR="00CB44FE" w:rsidRPr="00CB44FE">
        <w:rPr>
          <w:noProof/>
          <w:color w:val="000000"/>
          <w:sz w:val="20"/>
          <w:szCs w:val="20"/>
        </w:rPr>
        <w:t>[1], [2]</w:t>
      </w:r>
      <w:r w:rsidR="00CB44FE">
        <w:rPr>
          <w:color w:val="000000"/>
          <w:sz w:val="20"/>
          <w:szCs w:val="20"/>
        </w:rPr>
        <w:fldChar w:fldCharType="end"/>
      </w:r>
      <w:r w:rsidRPr="00DF4334">
        <w:rPr>
          <w:color w:val="000000"/>
          <w:sz w:val="20"/>
          <w:szCs w:val="20"/>
        </w:rPr>
        <w:t xml:space="preserve">. Rencana penyelesaian selama 90 hari kerja akan mengalami kemunduran karena cuaca pada saat proyek dijalankan tidak mendukung. Saat proyek berjalan, daerah Lamongan mengalami curah hujan yang cukup deras dan sering terjadi. Pengaruh hujan dikarenakan proyek konstruksi yang dilaksanakan pada area atau tempat yang terbuka sehingga produktivitas dari pekerjaan konstruksi dipengaruhi oleh kondisi cuaca, terutama hujan. Keterlambatan proyek akibat kehilangan waktu kerja akibat hujan menimbulkan kerugian bagi pihak kontraktor dan pemilik proyek dimana keuntungan kontraktor berkurang dan pemilik mengalami kerugian dari mundurnya waktu operasional proyek </w:t>
      </w:r>
      <w:r w:rsidR="00CB44FE">
        <w:rPr>
          <w:color w:val="000000"/>
          <w:sz w:val="20"/>
          <w:szCs w:val="20"/>
        </w:rPr>
        <w:fldChar w:fldCharType="begin" w:fldLock="1"/>
      </w:r>
      <w:r w:rsidR="00CB44FE">
        <w:rPr>
          <w:color w:val="000000"/>
          <w:sz w:val="20"/>
          <w:szCs w:val="20"/>
        </w:rPr>
        <w:instrText>ADDIN CSL_CITATION {"citationItems":[{"id":"ITEM-1","itemData":{"abstract":"… Teknik analisis data yang digunakan berupa analisis faktor dan analisis regresi linier … berjalan, menambah tenaga kerja sesuai kebutuhan, menjaga komunikasi yang baik antar pihak-…","author":[{"dropping-particle":"","family":"Rizal","given":"Andi H","non-dropping-particle":"","parse-names":false,"suffix":""},{"dropping-particle":"","family":"Fay","given":"Sara","non-dropping-particle":"","parse-names":false,"suffix":""},{"dropping-particle":"","family":"Krisnayanti","given":"Denik S","non-dropping-particle":"","parse-names":false,"suffix":""}],"container-title":"Jurnal Teknik Sipil","id":"ITEM-1","issue":"1","issued":{"date-parts":[["2024"]]},"page":"55-66","title":"Pengaruh Biaya Terhadap Penyebab Keterlambatan Penyelesaian Proyek Konstruksi Bendungan","type":"article-journal","volume":"13"},"uris":["http://www.mendeley.com/documents/?uuid=a760f555-0ffd-4a4d-9988-abfdd6e1fdb2"]},{"id":"ITEM-2","itemData":{"abstract":"Conatruction dealy is acommon problem Which frequently happens in construction industry. The purpose of this study was to indentity and categorize the delays causing factors greatly effecting the fish quarantine center building revavation and expansion project. The Fish quarantine center building renovation project was the object of this study motivated by delays. Futhermore, based on the secondary data obtained, time schedule is entirely used as the duration and normal cost of the project. Then, the Principal Compenent Analysis (PCA) method is applied to be able to find out the main factors causing dealys. Based on the results of the normality test and principal compenent analysis, the factors that effect the delay in the renovation and expansion of the Ambon Fish Quarantine Center Building were the material factors with a total variance of 57.575% including X1.1. Lack of construction materials, X1.2 Material changes in from, function, and specifications, X1.3 Delay in delivery of materials, X1.4 Damage to materials in storage, X1.5 Inccuracy of time","author":[{"dropping-particle":"","family":"Kopong","given":"Legion","non-dropping-particle":"","parse-names":false,"suffix":""},{"dropping-particle":"","family":"Maelissa","given":"Nelda","non-dropping-particle":"","parse-names":false,"suffix":""},{"dropping-particle":"","family":"Titaley","given":"Henriette D.","non-dropping-particle":"","parse-names":false,"suffix":""}],"container-title":"Journal Agregate","id":"ITEM-2","issue":"2","issued":{"date-parts":[["2023"]]},"page":"122 - 129","title":"Faktor-Faktor Penyebab Keterlambatan Proyek Renovasi Dan Perluasan Gedung Balai Karantina Ikan Ambon (Studi Kasus : Pembangunan Gedung Balai Karantina Ikan Ambon)","type":"article-journal","volume":"2"},"uris":["http://www.mendeley.com/documents/?uuid=17057ad5-6143-42ed-8d86-1b7916843033"]},{"id":"ITEM-3","itemData":{"abstract":"… Faktor Sumber Daya Manusia (Termasuk produktivitas rendah tenaga kerja, keterbatasan kemampuan tenaga kerja, kekurangan jumlah tenaga kerja, dan kejadian kecelakaan kerja) 2…","author":[{"dropping-particle":"","family":"Kurniawan","given":"Riski","non-dropping-particle":"","parse-names":false,"suffix":""},{"dropping-particle":"","family":"Ayu Ratna Winanda","given":"Lila","non-dropping-particle":"","parse-names":false,"suffix":""},{"dropping-particle":"","family":"Wijayaningtyas","given":"Maranatha","non-dropping-particle":"","parse-names":false,"suffix":""},{"dropping-particle":"","family":"Iskak Imananto","given":"Eding","non-dropping-particle":"","parse-names":false,"suffix":""},{"dropping-particle":"","family":"Nyoman Sudiasa","given":"I","non-dropping-particle":"","parse-names":false,"suffix":""}],"container-title":"Seminar Nasional Teknik Sipil","id":"ITEM-3","issue":"1","issued":{"date-parts":[["2023"]]},"page":"86-95","title":"Identifikasi Faktor Penyebab Keterlambatan Pekerjaan Konstruksi Berdasarkan Faktor Internal dan Eksternal","type":"article-journal","volume":"1"},"uris":["http://www.mendeley.com/documents/?uuid=ef0ee12c-6406-4fc9-93ca-0892383f900a"]},{"id":"ITEM-4","itemData":{"ISSN":"2337-6732","abstract":"Pada dasarnya proyek konstruksi tidak lepas dari kendala yang ada yang dapat menyebabkan\nterjadinya keterlambatan pada proyek yang sementara berjalan. Keterlambatan penyelesaian\npekerjaan suatu proyek dapat menyebabkan kerugian terhadap waktu operasi hasil proyek, sehingga\npenggunaan hasil pembangunan proyek menjadi mundur atau terlambat. Pekerjaan yang mengalami\nmasalah dapat menyebabkan keterlambatan dan mengakibatkan kerugian dan berbagai cara\ndilakukan guna menghindari masalah yang mengakibatkan keterlambatan dan kerugian. Tujuan dari\npenelitian ini adalah untuk mencari faktor utama yang menyebabkan keterlambatan penyelesaian\npada proyek perumahan Casa De Viola.\nDalam penelitian ini pengolahan data menggunakan program SPSS untuk mencari seberapa besar\npengaruh faktor-faktor keterlambatan. Dan dari faktor-faktor keterlambatan yang akan diolah dalam\nprogram SPSS digunakan analisis descriptive dengan menggunakan metode frequencies. Analisis\ndescriptive yang digunakan untuk menjelaskan hubungan variabael dan untuk mencari nilai rata-rata\ndari masing-masing faktor penyebab keterlambatan.\nDan dari hasil penelitian ini didapat bahwa faktor utama yang mempengaruhi keterlambatan adalah\nmetode pelaksanaan pekerjaan tidak tepat dengan nilai mean yang didapat adalah 3.80. Untuk\nmengatasinya dengan memperhatikan faktor keterlambatan akibat metode pelaksanaan pekerjaan\ntidak tepat yang terjadi pada pekerjaan. Agar dapat memperhitungkan aspek sumber daya material\ndan alat serta biaya yang digunakan. Dan untuk meninjau progress yang ada dilapangan secara rutin\nagar dapat mengetahui pekerjaan yang sementara berjalan mengalami keterlambatan atau tidak.","author":[{"dropping-particle":"","family":"Puspitasari","given":"Yayuk Indah","non-dropping-particle":"","parse-names":false,"suffix":""},{"dropping-particle":"","family":"Mangare","given":"Jantje B","non-dropping-particle":"","parse-names":false,"suffix":""},{"dropping-particle":"","family":"Pratasis","given":"Pingkan A K","non-dropping-particle":"","parse-names":false,"suffix":""}],"container-title":"Jurnal Sipil Statik","id":"ITEM-4","issue":"2","issued":{"date-parts":[["2020"]]},"page":"141-146","title":"Analisis Faktor-Faktor Keterlambatan Pada Proyek Perumahan Casa De Viola Dan Alternatif Penyelesaiannya","type":"article-journal","volume":"8"},"uris":["http://www.mendeley.com/documents/?uuid=728ffd1e-c187-4716-b644-556c1a35776e"]}],"mendeley":{"formattedCitation":"[3], [4], [5], [6]","plainTextFormattedCitation":"[3], [4], [5], [6]","previouslyFormattedCitation":"[3], [4], [5], [6]"},"properties":{"noteIndex":0},"schema":"https://github.com/citation-style-language/schema/raw/master/csl-citation.json"}</w:instrText>
      </w:r>
      <w:r w:rsidR="00CB44FE">
        <w:rPr>
          <w:color w:val="000000"/>
          <w:sz w:val="20"/>
          <w:szCs w:val="20"/>
        </w:rPr>
        <w:fldChar w:fldCharType="separate"/>
      </w:r>
      <w:r w:rsidR="00CB44FE" w:rsidRPr="00CB44FE">
        <w:rPr>
          <w:noProof/>
          <w:color w:val="000000"/>
          <w:sz w:val="20"/>
          <w:szCs w:val="20"/>
        </w:rPr>
        <w:t>[3], [4], [5], [6]</w:t>
      </w:r>
      <w:r w:rsidR="00CB44FE">
        <w:rPr>
          <w:color w:val="000000"/>
          <w:sz w:val="20"/>
          <w:szCs w:val="20"/>
        </w:rPr>
        <w:fldChar w:fldCharType="end"/>
      </w:r>
      <w:r w:rsidRPr="00DF4334">
        <w:rPr>
          <w:color w:val="000000"/>
          <w:sz w:val="20"/>
          <w:szCs w:val="20"/>
        </w:rPr>
        <w:t xml:space="preserve">.  Pada penelitian ini yang di maksud dengan Hujan adalah curah air yang butir-butirnya lebih besar dari 0,5 mm. Butiran berukuran 0,5-1 mm disebut gerimis. Ukuran butir terbesar adalah 6 mm, jika lebih besar daripada itu akan terpecah menjadi butiran-butiran yang lebih kecil. Intensitas hujan adalah jumlah hujan dalam satuan waktu. Tidak dapat dipungkiri bahwa hujan merupakan salah satu penyebab masalah yang cukup signifikan dalam semua jenis pekerjaan konstruksi </w:t>
      </w:r>
      <w:r w:rsidR="00CB44FE">
        <w:rPr>
          <w:color w:val="000000"/>
          <w:sz w:val="20"/>
          <w:szCs w:val="20"/>
        </w:rPr>
        <w:fldChar w:fldCharType="begin" w:fldLock="1"/>
      </w:r>
      <w:r w:rsidR="00CB44FE">
        <w:rPr>
          <w:color w:val="000000"/>
          <w:sz w:val="20"/>
          <w:szCs w:val="20"/>
        </w:rPr>
        <w:instrText>ADDIN CSL_CITATION {"citationItems":[{"id":"ITEM-1","itemData":{"DOI":"10.1061/(ASCE)CO.1943-7862.0000199","author":[{"dropping-particle":"","family":"Apipattanavis","given":"Somkiat","non-dropping-particle":"","parse-names":false,"suffix":""},{"dropping-particle":"","family":"Molenaar","given":"Keith","non-dropping-particle":"","parse-names":false,"suffix":""},{"dropping-particle":"","family":"Rajagopalan","given":"Balaji","non-dropping-particle":"","parse-names":false,"suffix":""},{"dropping-particle":"","family":"Xi","given":"Yunping","non-dropping-particle":"","parse-names":false,"suffix":""},{"dropping-particle":"","family":"Sabol","given":"Kevin","non-dropping-particle":"","parse-names":false,"suffix":""},{"dropping-particle":"","family":"Blackard","given":"Ben","non-dropping-particle":"","parse-names":false,"suffix":""},{"dropping-particle":"","family":"Patil","given":"Shekhar","non-dropping-particle":"","parse-names":false,"suffix":""}],"container-title":"Journal of Construction Engineering and Management-asce - J CONSTR ENG MANAGE-ASCE","id":"ITEM-1","issued":{"date-parts":[["2010"]]},"title":"An Integrated Framework for Quantifying and Predicting Weather Related Highway Construction Delays","type":"article-journal","volume":"136"},"uris":["http://www.mendeley.com/documents/?uuid=b4a770a7-9b9e-4dfe-b71a-2d0e398bbf0a"]}],"mendeley":{"formattedCitation":"[7]","plainTextFormattedCitation":"[7]","previouslyFormattedCitation":"[7]"},"properties":{"noteIndex":0},"schema":"https://github.com/citation-style-language/schema/raw/master/csl-citation.json"}</w:instrText>
      </w:r>
      <w:r w:rsidR="00CB44FE">
        <w:rPr>
          <w:color w:val="000000"/>
          <w:sz w:val="20"/>
          <w:szCs w:val="20"/>
        </w:rPr>
        <w:fldChar w:fldCharType="separate"/>
      </w:r>
      <w:r w:rsidR="00CB44FE" w:rsidRPr="00CB44FE">
        <w:rPr>
          <w:noProof/>
          <w:color w:val="000000"/>
          <w:sz w:val="20"/>
          <w:szCs w:val="20"/>
        </w:rPr>
        <w:t>[7]</w:t>
      </w:r>
      <w:r w:rsidR="00CB44FE">
        <w:rPr>
          <w:color w:val="000000"/>
          <w:sz w:val="20"/>
          <w:szCs w:val="20"/>
        </w:rPr>
        <w:fldChar w:fldCharType="end"/>
      </w:r>
      <w:r w:rsidRPr="00DF4334">
        <w:rPr>
          <w:color w:val="000000"/>
          <w:sz w:val="20"/>
          <w:szCs w:val="20"/>
        </w:rPr>
        <w:t xml:space="preserve">. Hujan menyebabkan kemungkinan terjadinya berbagai kendala dalam proyek konstruksi </w:t>
      </w:r>
      <w:r w:rsidR="00CB44FE">
        <w:rPr>
          <w:color w:val="000000"/>
          <w:sz w:val="20"/>
          <w:szCs w:val="20"/>
        </w:rPr>
        <w:fldChar w:fldCharType="begin" w:fldLock="1"/>
      </w:r>
      <w:r w:rsidR="00CB44FE">
        <w:rPr>
          <w:color w:val="000000"/>
          <w:sz w:val="20"/>
          <w:szCs w:val="20"/>
        </w:rPr>
        <w:instrText>ADDIN CSL_CITATION {"citationItems":[{"id":"ITEM-1","itemData":{"abstract":"… utamanya yaitu disebabkan oleh wabah yang sedang mendunia Corona Virus Disesase (COVID-19). Tentunya dalam proses pelaksanaan … anggaran awal, waktu sesuai dengan jadwal, serta mutu yang baik. Selain itu, menjadi amatan utama juga kondisi pandemi karena …","author":[{"dropping-particle":"","family":"Rossela","given":"Alifta","non-dropping-particle":"","parse-names":false,"suffix":""},{"dropping-particle":"","family":"Hudori","given":"Mahfuz","non-dropping-particle":"","parse-names":false,"suffix":""}],"container-title":"ConCEPt (Conference on Community Engagement Project)","id":"ITEM-1","issue":"1","issued":{"date-parts":[["2021"]]},"page":"67-70","title":"Analisis Faktor Penyebab Kendala Pada Proyek Peningkatan Jalan ( Studi Kasus : Jalan Simpang Marina -Simpang Base Camp Kota Batam )","type":"article-journal","volume":"1"},"uris":["http://www.mendeley.com/documents/?uuid=5ca40297-701a-4602-9da9-ac95bae43dc4"]}],"mendeley":{"formattedCitation":"[8]","plainTextFormattedCitation":"[8]","previouslyFormattedCitation":"[8]"},"properties":{"noteIndex":0},"schema":"https://github.com/citation-style-language/schema/raw/master/csl-citation.json"}</w:instrText>
      </w:r>
      <w:r w:rsidR="00CB44FE">
        <w:rPr>
          <w:color w:val="000000"/>
          <w:sz w:val="20"/>
          <w:szCs w:val="20"/>
        </w:rPr>
        <w:fldChar w:fldCharType="separate"/>
      </w:r>
      <w:r w:rsidR="00CB44FE" w:rsidRPr="00CB44FE">
        <w:rPr>
          <w:noProof/>
          <w:color w:val="000000"/>
          <w:sz w:val="20"/>
          <w:szCs w:val="20"/>
        </w:rPr>
        <w:t>[8]</w:t>
      </w:r>
      <w:r w:rsidR="00CB44FE">
        <w:rPr>
          <w:color w:val="000000"/>
          <w:sz w:val="20"/>
          <w:szCs w:val="20"/>
        </w:rPr>
        <w:fldChar w:fldCharType="end"/>
      </w:r>
      <w:r w:rsidRPr="00DF4334">
        <w:rPr>
          <w:color w:val="000000"/>
          <w:sz w:val="20"/>
          <w:szCs w:val="20"/>
        </w:rPr>
        <w:t xml:space="preserve">. Hal ini akan mengakibatkan proses pengeringan bahan akan tertunda karena mengandalkan matahari dan tidak dapat melanjutkan ke tahap pembangunan yang selanjutnya. Intensitas hujan yang tinggi juga menghambat pengerjaan proyek, seperti para pekerja yang harus berhenti dan tidak mungkin melanjutkan bekerja di tengah hujan. Faktor alam yang selanjutnya akan mempengaruhi faktor lain seperti SDA atau material bahan pembangunan proyek. Hal lain yang terlihat adalah pengiriman material yang biasanya tidak sesuai jadwal, terlambat, atau kurang volumenya, hal ini dapat terjadi karena beberapa variabel seperti hujan, banjir, atau jalan rusak akibat hujan seingga macet dan menyebabkan pekerjaan tertunda karena menunggu material dikirimkan. Material sangat penting dalam kelancaran pembangunan jika ada satu material yang kurang atau tidak ada maka pekerjaan pasti terhambat hingga dapat dihentikan </w:t>
      </w:r>
      <w:r w:rsidR="00CB44FE">
        <w:rPr>
          <w:color w:val="000000"/>
          <w:sz w:val="20"/>
          <w:szCs w:val="20"/>
        </w:rPr>
        <w:fldChar w:fldCharType="begin" w:fldLock="1"/>
      </w:r>
      <w:r w:rsidR="00CB44FE">
        <w:rPr>
          <w:color w:val="000000"/>
          <w:sz w:val="20"/>
          <w:szCs w:val="20"/>
        </w:rPr>
        <w:instrText>ADDIN CSL_CITATION {"citationItems":[{"id":"ITEM-1","itemData":{"DOI":"10.52447/jkts.v10i1.8071","ISSN":"23031409","abstract":"Keterlambatan proyek konstruksi merupakan masalah umum di Indonesia. Penelitian ini bertujuan untuk mengidentifikasi faktor-faktor penyebab keterlambatan proyek konstruksi dan menganalisis dampaknya terhadap biaya, waktu dan reputasi proyek. Metode penelitian menggunakan studi kasus pada 7 proyek konstruksi di Indonesia dengan teknik pengumpulan data melalui wawancara dan survei. Hasil penelitian menunjukkan bahwa faktor-faktor penyebab keterlambatan proyek konstruksi adalah perubahan desain oleh pemilik sebesar 68%, keterlambatan pengiriman material sebesar 62%, dan manajemen proyek yang lemah sebesar 54%. Dampak keterlambatan proyek dari ketiga faktor penyebab tersebut antara lain kenaikan biaya, pemborosan waktu, penurunan kualitas pekerjaan dan penurunan reputasi perusahaan.","author":[{"dropping-particle":"","family":"Jamal","given":"Jamal","non-dropping-particle":"","parse-names":false,"suffix":""},{"dropping-particle":"","family":"Ian","given":"Muhammad Rezki","non-dropping-particle":"","parse-names":false,"suffix":""}],"container-title":"Jurnal Kajian Teknik Sipil","id":"ITEM-1","issue":"1","issued":{"date-parts":[["2025"]]},"page":"1-8","title":"Analisis Faktor Penyebab Keterlambatan Proyek Konstruksi Di Indonesia","type":"article-journal","volume":"10"},"uris":["http://www.mendeley.com/documents/?uuid=d97c4f2f-adac-4a3a-b74a-4f8dd7aa40a3"]}],"mendeley":{"formattedCitation":"[9]","plainTextFormattedCitation":"[9]","previouslyFormattedCitation":"[9]"},"properties":{"noteIndex":0},"schema":"https://github.com/citation-style-language/schema/raw/master/csl-citation.json"}</w:instrText>
      </w:r>
      <w:r w:rsidR="00CB44FE">
        <w:rPr>
          <w:color w:val="000000"/>
          <w:sz w:val="20"/>
          <w:szCs w:val="20"/>
        </w:rPr>
        <w:fldChar w:fldCharType="separate"/>
      </w:r>
      <w:r w:rsidR="00CB44FE" w:rsidRPr="00CB44FE">
        <w:rPr>
          <w:noProof/>
          <w:color w:val="000000"/>
          <w:sz w:val="20"/>
          <w:szCs w:val="20"/>
        </w:rPr>
        <w:t>[9]</w:t>
      </w:r>
      <w:r w:rsidR="00CB44FE">
        <w:rPr>
          <w:color w:val="000000"/>
          <w:sz w:val="20"/>
          <w:szCs w:val="20"/>
        </w:rPr>
        <w:fldChar w:fldCharType="end"/>
      </w:r>
      <w:r w:rsidRPr="00DF4334">
        <w:rPr>
          <w:color w:val="000000"/>
          <w:sz w:val="20"/>
          <w:szCs w:val="20"/>
        </w:rPr>
        <w:t xml:space="preserve">. Faktor selanjutnya yang berpengaruh adalah SDM, sumber daya manusia yang merupakan penggerak jalannya suatu proyek merupakan faktor penting dan menentukan </w:t>
      </w:r>
      <w:r w:rsidR="00CB44FE">
        <w:rPr>
          <w:color w:val="000000"/>
          <w:sz w:val="20"/>
          <w:szCs w:val="20"/>
        </w:rPr>
        <w:fldChar w:fldCharType="begin" w:fldLock="1"/>
      </w:r>
      <w:r w:rsidR="00CB44FE">
        <w:rPr>
          <w:color w:val="000000"/>
          <w:sz w:val="20"/>
          <w:szCs w:val="20"/>
        </w:rPr>
        <w:instrText>ADDIN CSL_CITATION {"citationItems":[{"id":"ITEM-1","itemData":{"DOI":"10.31849/siklus.v10i1.11534","ISSN":"2443-1729","abstract":"Pengelolaan sumber daya merupakan salah satu dari beberapa faktor yang berpengaruh terhadap keberhasilan suatu proyek, namun pada kenyataannya beberapa kontraktor dinilai belum mampu memenuhi target untuk mencapai hasil yang maksimal. Pada studi ini dilakukan untuk menganalisis faktor penyebab kurang baiknya kinerja atau penurunan produktivitas kontraktor dalam pengelolaan sumber daya pada pelaksanaan proyek konstruksi di Sumetera Barat. Penelitian melakukan pengukuran tingkat variabel pada menggunakan skala likert. Analisis data menggunakan analisis deskriptif untuk mengetahui karakteristik tanggapan responden. Hasil dari analisis data menunjukan bahwa variabel dari tiap faktor menghasilkan hasil yang valid dan kredibel, data yang digunakan berdistribusi normal dan hasil uji KMO dan Bartlett menunjukan bahwa setiap variabel memenuhi kriteria pengujian dengan nilai hasil KMO dan Bartlett lebih besar dari 0,05. Faktor manajemen sumber daya yang berpengaruh terhadap produktivitas pelaksanaan proyek konstruksi di Sumatera Barat selama masa pandemi covid-19 yaitu manajemen sumber daya manusia dan manajemen sumber daya peralatan, dan faktor yang paling dominan yaitu manajemen sumber daya peralatan. Kesimpulan penelitian bahwa manajemen sumber daya memiliki pengaruh terhadap produktivitas pelaksanaan proyek sebesar 51,1%, hal ini dikarenakan bahwa untuk menyelesaikan proyek bukan hanya dipengaruhi oleh manajemen sumber daya, namun juga terdapat faktor cuaca, lingkungan, sosial, peraturan dan tingkat kesulitan pelaksanaan proyek yang dapat mempengaruhi produktivitas, oleh karena itu secara tingkat persentase sebesar 48,9% lainnya merupakan faktor lain yang dapat mempengaruhi produktivitas pelaksanaan proyek konstruksi di Sumatera Barat selama masa pandemi covid-19.","author":[{"dropping-particle":"","family":"Embun","given":"Embun Sari Ayu","non-dropping-particle":"","parse-names":false,"suffix":""},{"dropping-particle":"","family":"Khaidir","given":"Indra","non-dropping-particle":"","parse-names":false,"suffix":""},{"dropping-particle":"","family":"Rita","given":"Eva","non-dropping-particle":"","parse-names":false,"suffix":""}],"container-title":"Siklus : Jurnal Teknik Sipil","id":"ITEM-1","issue":"1","issued":{"date-parts":[["2024"]]},"page":"80-90","title":"Kajian Pengaruh Manajemen Sumber Daya Terhadap Produktivitas Pelaksanaan Proyek Konstruksi Gedung","type":"article-journal","volume":"10"},"uris":["http://www.mendeley.com/documents/?uuid=246f5fba-294c-498a-a844-7dbfaf4d79d0"]},{"id":"ITEM-2","itemData":{"ISSN":"2654-8399","abstract":"Project human resources (HR) in the field, in this case builders and construction workers, are synonymous with hard sector work, thus providing challenges in their management. However, in this study the authors did it to personnel whose positions were at the upper middle management level in project implementation. The purpose of this study was to analyze HR performance indicators that have a dominant influence on the performance of construction projects in the City of Bukittinggi. Data collection was carried out by survey using a questionnaire which was distributed to 75 respondents who were selected based on the purposive sampling method which included project managers, site managers, site engineers, quantity surveyors, quality control, drafters, programmers, supervisors, and logistics. Data analysis used includes multiple linear regression analysis, multiple correlation analysis, determination test, and t test using the SPSS 24 program. The results of multiple linear regression analysis show that the performance of construction projects is influenced by the performance of human resources. The determination test value (0.89) shows that there is a strong and positive correlation between discipline, initiative, training, motivation, quality, work environment, commitment, responsibility, abilities, and facilities, to project performance. The t test values of each HR performance indicator are discipline Abstrak: Sumber daya manusia (SDM) proyek di lapangan, dalam hal ini tukang dan buruh bangunan, identik dengan pekerjaan sektor keras sehingga memberikan tantangan dalam pengelolaannya. Namun dalam penelitian ini penulis melakukannya terhadap personal yang posisinya pada level manajemen menengah ke atas dalam pelaksanaan proyek. Tujuan penelitian ini adalah untuk menganalisis indikator kinerja SDM yang berpengaruh dominan terhadap kinerja proyek konstruksi di Kota Bukittinggi. Pengambilan data dilakukan dengan survei menggunakan kuesioner yang didistribusikan kepada 75 responden yang dipilih berdasarkan metode purposive sampling yang mencakup project manager, site manager, site engineer, quantity surveyor, quality control, drafter, programmer, supervisor, dan logistic. Analisis data yang digunakan mencakup analisis regresi linier berganda, analisis korelasi berganda, uji determinasi, dan uji t dengan menggunakan program SPSS 24. Hasil analisis regresi linier berganda menunjukkan bahwa kinerja proyek konstruksi dipengaruhi oleh kinerja SDM. Nilai uji determi…","author":[{"dropping-particle":"","family":"Priana","given":"Surya Eka","non-dropping-particle":"","parse-names":false,"suffix":""}],"container-title":"Ensiklopedia of Journal","id":"ITEM-2","issue":"4","issued":{"date-parts":[["2023"]]},"page":"376-381","title":"Pengaruh Kinerja Sumber Daya Manusia Terhadap Kinerja Proyek Konstruksi Di Kota Bukittinggi","type":"article-journal","volume":"5"},"uris":["http://www.mendeley.com/documents/?uuid=7410a310-0aa5-4d4a-8462-23c5e03d54e0"]}],"mendeley":{"formattedCitation":"[10], [11]","plainTextFormattedCitation":"[10], [11]","previouslyFormattedCitation":"[10], [11]"},"properties":{"noteIndex":0},"schema":"https://github.com/citation-style-language/schema/raw/master/csl-citation.json"}</w:instrText>
      </w:r>
      <w:r w:rsidR="00CB44FE">
        <w:rPr>
          <w:color w:val="000000"/>
          <w:sz w:val="20"/>
          <w:szCs w:val="20"/>
        </w:rPr>
        <w:fldChar w:fldCharType="separate"/>
      </w:r>
      <w:r w:rsidR="00CB44FE" w:rsidRPr="00CB44FE">
        <w:rPr>
          <w:noProof/>
          <w:color w:val="000000"/>
          <w:sz w:val="20"/>
          <w:szCs w:val="20"/>
        </w:rPr>
        <w:t>[10], [11]</w:t>
      </w:r>
      <w:r w:rsidR="00CB44FE">
        <w:rPr>
          <w:color w:val="000000"/>
          <w:sz w:val="20"/>
          <w:szCs w:val="20"/>
        </w:rPr>
        <w:fldChar w:fldCharType="end"/>
      </w:r>
      <w:r w:rsidRPr="00DF4334">
        <w:rPr>
          <w:color w:val="000000"/>
          <w:sz w:val="20"/>
          <w:szCs w:val="20"/>
        </w:rPr>
        <w:t xml:space="preserve">. Faktor cuaca ini juga dapat mengakibatkan keadaan tubuh manusia menjadi lebih lemah dan rentan sakit. Penyebab daya tahan tubuh melemah dari beberapa studi adalah suhu dingin saat musim hujan berpengaruh pada daya tahan tubuh (imunitas) seseorang. Suhu dingin ini dianggap dapat melemahkan sistem imun, sehingga bisa membuat tubuh rentan sakit </w:t>
      </w:r>
      <w:r w:rsidR="00CB44FE">
        <w:rPr>
          <w:color w:val="000000"/>
          <w:sz w:val="20"/>
          <w:szCs w:val="20"/>
        </w:rPr>
        <w:fldChar w:fldCharType="begin" w:fldLock="1"/>
      </w:r>
      <w:r w:rsidR="00CB44FE">
        <w:rPr>
          <w:color w:val="000000"/>
          <w:sz w:val="20"/>
          <w:szCs w:val="20"/>
        </w:rPr>
        <w:instrText>ADDIN CSL_CITATION {"citationItems":[{"id":"ITEM-1","itemData":{"DOI":"10.33772/mosiraha.v3i1.73","abstract":"Memasuki musimhujan seperti saatini, terdapat berbagai persiapan yang harus dilakukan, Salah satu bentuk persiapan\nyang dapat dilakukan adalah dengan mengetahui apa saja penyakit yang biasa terjadi saat musim hujan berlangsung.\nSehingga dengan demikian, upaya penanganan dan pencegahan dapat segera dilakukan secara cepat, tepat dan sesuai\ndengan potens penyakit yang akan muncul. Penyakit penyerta musim hujan diantaranya adalah Influenza, Demam\nBerdarah Dengue, Diare. Penyakit penyerta musim hujan beberapa dapat membahayakan, menularkan, bahkan\nmenyebabkan kematian. Upaya yang bisa kita lakukan untuk pencegahan dan penanganan penyakit-penyakit penyerta\nmusim hujan tersebut salah satunya dengan meningkatkan sistem kekebalan tubuh. Oleh sebab itu, pada program\nkemitraan masyarakat (PKM) ini dilakukan edukasi mengenai penyakit penyerta musim hujan dan peranan\nmultivitamin untuk meningkatkan sistem imun tubuh. Program ini melibatkan mitra SMAN 12 Kendari. Metode\npelaksanaan kegiatan yaitu secara ceramah dengan menggunakan media power point dan video interaktif. Pretest\ndan posttest dilakukan secara langsung dengan tanya jawab. Hasil yang diperoleh yaitu siswa sebelum mendapatkan\nedukasi belum mengetahui jenis penyakit penyerta musim hujan, dan jenis-jenis vitamin yang dapat meningkatkan\nsistem imun. Informasi yang diberikan yaitu berupa jenis penyakit yaitu leptospirosis, diare, DBD, dan batuk flu\nmerupakan penyakit penyerta musim hujan. Vitamin yang dapat dikonsumsi untuk meningkatkan sistem imun berupa\nvitamin C, D, E, Zink, Bkompleks. Edukasi yang diberikan meningkatkan pengetahuan masyarakat. Kesimpulan edukasi\nyang diberikan kepada mitra dapat meningkatkan pengetahuan dan perilaku mitra agar terciptanya kondisi sehat.","author":[{"dropping-particle":"","family":"Kasmawati","given":"Henny","non-dropping-particle":"","parse-names":false,"suffix":""},{"dropping-particle":"","family":"Nurramadhani","given":"A. Sida","non-dropping-particle":"","parse-names":false,"suffix":""},{"dropping-particle":"","family":"Irvan","given":"Anwar","non-dropping-particle":"","parse-names":false,"suffix":""},{"dropping-particle":"","family":"Nurul","given":"Hikmah","non-dropping-particle":"","parse-names":false,"suffix":""},{"dropping-particle":"","family":"Sabarudin","given":"","non-dropping-particle":"","parse-names":false,"suffix":""},{"dropping-particle":"","family":"Yamin","given":"","non-dropping-particle":"","parse-names":false,"suffix":""}],"container-title":"Mosiraha: Jurnal Pengabdian Farmasi","id":"ITEM-1","issue":"1","issued":{"date-parts":[["2025"]]},"page":"22-28","title":"Semesta-Sehat Dengan Meningkatkan Sistem Kekebalan Tubuh Dan Pencegahan Penyakit Musim Hujan Pada Siswa SMAN 12 Kendari","type":"article-journal","volume":"3"},"uris":["http://www.mendeley.com/documents/?uuid=d3c20b8a-4c4b-4a27-b123-1ce608801097"]}],"mendeley":{"formattedCitation":"[12]","plainTextFormattedCitation":"[12]","previouslyFormattedCitation":"[12]"},"properties":{"noteIndex":0},"schema":"https://github.com/citation-style-language/schema/raw/master/csl-citation.json"}</w:instrText>
      </w:r>
      <w:r w:rsidR="00CB44FE">
        <w:rPr>
          <w:color w:val="000000"/>
          <w:sz w:val="20"/>
          <w:szCs w:val="20"/>
        </w:rPr>
        <w:fldChar w:fldCharType="separate"/>
      </w:r>
      <w:r w:rsidR="00CB44FE" w:rsidRPr="00CB44FE">
        <w:rPr>
          <w:noProof/>
          <w:color w:val="000000"/>
          <w:sz w:val="20"/>
          <w:szCs w:val="20"/>
        </w:rPr>
        <w:t>[12]</w:t>
      </w:r>
      <w:r w:rsidR="00CB44FE">
        <w:rPr>
          <w:color w:val="000000"/>
          <w:sz w:val="20"/>
          <w:szCs w:val="20"/>
        </w:rPr>
        <w:fldChar w:fldCharType="end"/>
      </w:r>
      <w:r w:rsidRPr="00DF4334">
        <w:rPr>
          <w:color w:val="000000"/>
          <w:sz w:val="20"/>
          <w:szCs w:val="20"/>
        </w:rPr>
        <w:t xml:space="preserve">. Hal ini jika dilihat sekilas memang seperti tidak berhubungan dengan keterlambatan suatu proyek pembangunan. Namun kenyataannya para pekerja yang sakit akan membuat pekerjaan mereka melambat hingga absen dan tidak dapat masuk kerja.  Selain itu variabel yang dapat ditimbulkan oleh SDM adalah kecepatan dan keahlian mereka yang kurang mumpuni. Hal ini dapat menyebabkan pekerjaan menjadi lambat dan berantakan </w:t>
      </w:r>
      <w:r w:rsidR="00CB44FE">
        <w:rPr>
          <w:color w:val="000000"/>
          <w:sz w:val="20"/>
          <w:szCs w:val="20"/>
        </w:rPr>
        <w:fldChar w:fldCharType="begin" w:fldLock="1"/>
      </w:r>
      <w:r w:rsidR="008F50DD">
        <w:rPr>
          <w:color w:val="000000"/>
          <w:sz w:val="20"/>
          <w:szCs w:val="20"/>
        </w:rPr>
        <w:instrText>ADDIN CSL_CITATION {"citationItems":[{"id":"ITEM-1","itemData":{"DOI":"10.70508/2egxeq43","abstract":"This article discusses the challenges of human resource (HR) competencies in the digital era, organizational strategies to enhance these competencies, and the roles of governments and educational institutions. The digital era demands HR to adapt to technological advancements and manage changes swiftly. Organizations need to provide training, continuous development, and create a work climate that fosters innovation. Meanwhile, governments and educational institutions play crucial roles in establishing ecosystems that support HR competency improvement. This research is supported by a literature analysis of 10 relevant scientific articles. The article also offers implementation strategy recommendations based on recent research findings.","author":[{"dropping-particle":"","family":"Ayyasy","given":"Ahmad Naffis","non-dropping-particle":"","parse-names":false,"suffix":""},{"dropping-particle":"","family":"Maelani","given":"Shintya","non-dropping-particle":"","parse-names":false,"suffix":""}],"container-title":"Jurnal Ilmu Sosial, Manajemen, Akuntansi dan Bisnis","id":"ITEM-1","issue":"02","issued":{"date-parts":[["2024"]]},"page":"53-59","title":"Tantangan Kompetensi SDM dalam Menghadapi Era Digital: Sebuah Literatur Review","type":"article-journal","volume":"1"},"uris":["http://www.mendeley.com/documents/?uuid=c35b7993-3a85-4e50-8894-a72fcbd8b4d4"]}],"mendeley":{"formattedCitation":"[13]","plainTextFormattedCitation":"[13]","previouslyFormattedCitation":"[13]"},"properties":{"noteIndex":0},"schema":"https://github.com/citation-style-language/schema/raw/master/csl-citation.json"}</w:instrText>
      </w:r>
      <w:r w:rsidR="00CB44FE">
        <w:rPr>
          <w:color w:val="000000"/>
          <w:sz w:val="20"/>
          <w:szCs w:val="20"/>
        </w:rPr>
        <w:fldChar w:fldCharType="separate"/>
      </w:r>
      <w:r w:rsidR="00CB44FE" w:rsidRPr="00CB44FE">
        <w:rPr>
          <w:noProof/>
          <w:color w:val="000000"/>
          <w:sz w:val="20"/>
          <w:szCs w:val="20"/>
        </w:rPr>
        <w:t>[13]</w:t>
      </w:r>
      <w:r w:rsidR="00CB44FE">
        <w:rPr>
          <w:color w:val="000000"/>
          <w:sz w:val="20"/>
          <w:szCs w:val="20"/>
        </w:rPr>
        <w:fldChar w:fldCharType="end"/>
      </w:r>
      <w:r w:rsidRPr="00DF4334">
        <w:rPr>
          <w:color w:val="000000"/>
          <w:sz w:val="20"/>
          <w:szCs w:val="20"/>
        </w:rPr>
        <w:t>.</w:t>
      </w:r>
    </w:p>
    <w:p w14:paraId="34FD7579" w14:textId="1C0FFD22" w:rsidR="00CD439F" w:rsidRPr="00DF4334" w:rsidRDefault="00DF4334" w:rsidP="00DF4334">
      <w:pPr>
        <w:pStyle w:val="ListParagraph"/>
        <w:pBdr>
          <w:top w:val="nil"/>
          <w:left w:val="nil"/>
          <w:bottom w:val="nil"/>
          <w:right w:val="nil"/>
          <w:between w:val="nil"/>
        </w:pBdr>
        <w:ind w:left="0" w:firstLine="270"/>
        <w:jc w:val="both"/>
        <w:rPr>
          <w:color w:val="000000"/>
          <w:sz w:val="20"/>
          <w:szCs w:val="20"/>
        </w:rPr>
      </w:pPr>
      <w:r w:rsidRPr="00DF4334">
        <w:rPr>
          <w:color w:val="000000"/>
          <w:sz w:val="20"/>
          <w:szCs w:val="20"/>
        </w:rPr>
        <w:t>Pada penelitian ini akan berfokus pada tiga faktor utama yang menyebabkan keterlambatan terjadi pada penyelesaian proyek Gedung Ruang Kelas Baru SMPN 2 Mantup Kabupaten Lamongan. Tiga faktor tersebut adalah SDM</w:t>
      </w:r>
      <w:r>
        <w:rPr>
          <w:color w:val="000000"/>
          <w:sz w:val="20"/>
          <w:szCs w:val="20"/>
        </w:rPr>
        <w:t xml:space="preserve"> (</w:t>
      </w:r>
      <w:r w:rsidRPr="00DF4334">
        <w:rPr>
          <w:color w:val="000000"/>
          <w:sz w:val="20"/>
          <w:szCs w:val="20"/>
        </w:rPr>
        <w:t>Sumber Daya Manusia</w:t>
      </w:r>
      <w:r>
        <w:rPr>
          <w:color w:val="000000"/>
          <w:sz w:val="20"/>
          <w:szCs w:val="20"/>
        </w:rPr>
        <w:t>)</w:t>
      </w:r>
      <w:r w:rsidRPr="00DF4334">
        <w:rPr>
          <w:color w:val="000000"/>
          <w:sz w:val="20"/>
          <w:szCs w:val="20"/>
        </w:rPr>
        <w:t>, SDA</w:t>
      </w:r>
      <w:r>
        <w:rPr>
          <w:color w:val="000000"/>
          <w:sz w:val="20"/>
          <w:szCs w:val="20"/>
        </w:rPr>
        <w:t xml:space="preserve"> (</w:t>
      </w:r>
      <w:r w:rsidRPr="00DF4334">
        <w:rPr>
          <w:color w:val="000000"/>
          <w:sz w:val="20"/>
          <w:szCs w:val="20"/>
        </w:rPr>
        <w:t>Sumber Daya Alam</w:t>
      </w:r>
      <w:r>
        <w:rPr>
          <w:color w:val="000000"/>
          <w:sz w:val="20"/>
          <w:szCs w:val="20"/>
        </w:rPr>
        <w:t>)</w:t>
      </w:r>
      <w:r w:rsidRPr="00DF4334">
        <w:rPr>
          <w:color w:val="000000"/>
          <w:sz w:val="20"/>
          <w:szCs w:val="20"/>
        </w:rPr>
        <w:t xml:space="preserve"> yang mencakup material dan Alam atau pengaruh situasi dan cuaca. Berdasarkan tiga faktor tersebut akan diuraikan menjadi variabel-variabel independent. Selanjutnya akan dilakukan penggalian data pada populasi yang ditentukan dengan instrumen kuesioner guna menjawab rumusan masalah. Penelitian ini mencoba menjawab seberapa besar waktu keterlambatan yang terjadi dan seberapa besar risiko yang ditimbulkan keterlambatan  pada penyelesaian Gedung Ruang Kelas Baru SMPN 2 Mantup Kabupaten Lamongan. Variabel-variabel utama yang menjadi alasan keterlambatan penyelesaian proyek akan terlihat lewat analisis data dan pengolahan data penelitian. Berdasarkan data tersebut penelitian ini juga mencari strategi yang cocok diimplementasikan untuk menekan risiko keterlambatan penyelesaian proyek Gedung Ruang Kelas Baru SMPN 2 Mantup Kabupaten Lamongan. </w:t>
      </w:r>
    </w:p>
    <w:p w14:paraId="7A9066B0" w14:textId="77777777" w:rsidR="00CD439F" w:rsidRDefault="00000000">
      <w:pPr>
        <w:pStyle w:val="Heading1"/>
        <w:numPr>
          <w:ilvl w:val="0"/>
          <w:numId w:val="1"/>
        </w:numPr>
        <w:tabs>
          <w:tab w:val="left" w:pos="0"/>
        </w:tabs>
        <w:rPr>
          <w:sz w:val="24"/>
          <w:szCs w:val="24"/>
        </w:rPr>
      </w:pPr>
      <w:r>
        <w:rPr>
          <w:sz w:val="24"/>
          <w:szCs w:val="24"/>
        </w:rPr>
        <w:t>II. Metode</w:t>
      </w:r>
    </w:p>
    <w:p w14:paraId="10C075F0" w14:textId="18381133" w:rsidR="00CD439F" w:rsidRDefault="00DF4334">
      <w:pPr>
        <w:pBdr>
          <w:top w:val="nil"/>
          <w:left w:val="nil"/>
          <w:bottom w:val="nil"/>
          <w:right w:val="nil"/>
          <w:between w:val="nil"/>
        </w:pBdr>
        <w:ind w:firstLine="288"/>
        <w:jc w:val="both"/>
        <w:rPr>
          <w:color w:val="000000"/>
          <w:sz w:val="20"/>
          <w:szCs w:val="20"/>
        </w:rPr>
      </w:pPr>
      <w:r w:rsidRPr="00DF4334">
        <w:rPr>
          <w:sz w:val="20"/>
          <w:szCs w:val="20"/>
        </w:rPr>
        <w:t>Penelitian ini merupakan jenis penelitian kuantitatif dengan pengumpulan data berupa kuesioner, wawancara, dan studi kepustakaan. Kuesioner disebarkan pada 45 orang yang terlibat dalam Proyek Gedung Ruang Kelas Baru SMPN 2 Mantup Kabupaten Lamongan. Pertanyaan dalam kuesioner merupakan pertanyaan yang telah melewati serangkaian uji butir soal dan sudah dinyatakan valid. Data hasil penelitian kemudian diolah dengan aplikasi SPSS. Penelitian menggunakan jenis metode analisis regresi dan metode CPM/Jalur Kritis guna mengetahui waktu keterlambatan penelitian. Penelitian ini di laksanakan dalam waktu 5 bulan, terhitung dari bulan Maret hingga bulan Juli 2023. Tempat penelitian adalah Gedung Ruang Kelas Baru SMPN 2 Mantup Kabupaten Lamongan</w:t>
      </w:r>
      <w:r>
        <w:rPr>
          <w:color w:val="000000"/>
          <w:sz w:val="20"/>
          <w:szCs w:val="20"/>
        </w:rPr>
        <w:t xml:space="preserve">. </w:t>
      </w:r>
    </w:p>
    <w:p w14:paraId="525BAAA6" w14:textId="77777777" w:rsidR="00CD439F" w:rsidRDefault="00000000">
      <w:pPr>
        <w:pStyle w:val="Heading1"/>
        <w:numPr>
          <w:ilvl w:val="0"/>
          <w:numId w:val="1"/>
        </w:numPr>
        <w:tabs>
          <w:tab w:val="left" w:pos="0"/>
        </w:tabs>
        <w:rPr>
          <w:sz w:val="24"/>
          <w:szCs w:val="24"/>
        </w:rPr>
      </w:pPr>
      <w:r>
        <w:rPr>
          <w:sz w:val="24"/>
          <w:szCs w:val="24"/>
        </w:rPr>
        <w:lastRenderedPageBreak/>
        <w:t>III. Hasil dan Pembahasan</w:t>
      </w:r>
    </w:p>
    <w:p w14:paraId="21AE82D1" w14:textId="414294CD" w:rsidR="00CD439F" w:rsidRDefault="00DF4334" w:rsidP="007E784C">
      <w:pPr>
        <w:numPr>
          <w:ilvl w:val="0"/>
          <w:numId w:val="4"/>
        </w:numPr>
        <w:pBdr>
          <w:top w:val="nil"/>
          <w:left w:val="nil"/>
          <w:bottom w:val="nil"/>
          <w:right w:val="nil"/>
          <w:between w:val="nil"/>
        </w:pBdr>
        <w:ind w:left="426"/>
        <w:rPr>
          <w:b/>
          <w:color w:val="000000"/>
          <w:sz w:val="20"/>
          <w:szCs w:val="20"/>
        </w:rPr>
      </w:pPr>
      <w:r w:rsidRPr="00DF4334">
        <w:rPr>
          <w:b/>
          <w:color w:val="000000"/>
          <w:sz w:val="20"/>
          <w:szCs w:val="20"/>
        </w:rPr>
        <w:t>Analisis Risiko Keterlambatan Pelaksanaan Konstruksi Proyek Gedung Ruang Kelas Baru SMPN 2 Mantup – Lamongan</w:t>
      </w:r>
    </w:p>
    <w:p w14:paraId="3D82D657" w14:textId="77777777" w:rsidR="00DF4334" w:rsidRPr="00DF4334" w:rsidRDefault="00DF4334" w:rsidP="007E784C">
      <w:pPr>
        <w:ind w:firstLine="270"/>
        <w:jc w:val="both"/>
        <w:rPr>
          <w:sz w:val="20"/>
          <w:szCs w:val="20"/>
        </w:rPr>
      </w:pPr>
      <w:r w:rsidRPr="00DF4334">
        <w:rPr>
          <w:sz w:val="20"/>
          <w:szCs w:val="20"/>
        </w:rPr>
        <w:t xml:space="preserve">Hasil penyebaran kuesioner kepada 45 responden yang dinilai berdasarkan angka 1-5  disajikan seperti di bawah ini. Kuesioner disajikan dengan 17 pertanyaan dengan nilai minimal 1 san maksimal 5 poin, hasilnya diakumulasikan dan didapatkan data seperti tabel 4.10. dalam penelitian ini nilai maksimal yang bisa diberikan responden adalah 225 jika 100% responden menjawab Sangat Berpengaruh, 180  jika 100% responden menjawab Berpengaruh, 135 jika 100% responden menjawab Agak Berpengaruh, 90 jika 100% responden menjawab Tidak Berpengaruh, dan 45 jika 100% responden menjawab Sangat Tidak Berpengaruh. </w:t>
      </w:r>
    </w:p>
    <w:p w14:paraId="592321C2" w14:textId="77777777" w:rsidR="00DF4334" w:rsidRPr="00DF4334" w:rsidRDefault="00DF4334" w:rsidP="007E784C">
      <w:pPr>
        <w:ind w:firstLine="567"/>
        <w:jc w:val="both"/>
        <w:rPr>
          <w:sz w:val="20"/>
          <w:szCs w:val="20"/>
        </w:rPr>
      </w:pPr>
    </w:p>
    <w:p w14:paraId="33D2EB6A" w14:textId="77777777" w:rsidR="00DF4334" w:rsidRPr="00DF4334" w:rsidRDefault="00DF4334" w:rsidP="007E784C">
      <w:pPr>
        <w:ind w:left="270"/>
        <w:jc w:val="center"/>
        <w:rPr>
          <w:sz w:val="20"/>
          <w:szCs w:val="20"/>
        </w:rPr>
      </w:pPr>
      <w:r w:rsidRPr="00DF4334">
        <w:rPr>
          <w:b/>
          <w:bCs/>
          <w:sz w:val="20"/>
          <w:szCs w:val="20"/>
        </w:rPr>
        <w:t xml:space="preserve">Tabel </w:t>
      </w:r>
      <w:bookmarkStart w:id="0" w:name="_Hlk136029498"/>
      <w:r w:rsidRPr="00DF4334">
        <w:rPr>
          <w:b/>
          <w:bCs/>
          <w:sz w:val="20"/>
          <w:szCs w:val="20"/>
        </w:rPr>
        <w:t>1</w:t>
      </w:r>
      <w:r w:rsidRPr="00E75C3F">
        <w:rPr>
          <w:sz w:val="20"/>
          <w:szCs w:val="20"/>
        </w:rPr>
        <w:t>. Akumulasi Nilai Hasil Kuesioner</w:t>
      </w:r>
      <w:bookmarkEnd w:id="0"/>
    </w:p>
    <w:tbl>
      <w:tblPr>
        <w:tblpPr w:leftFromText="180" w:rightFromText="180" w:vertAnchor="text" w:tblpXSpec="center" w:tblpY="247"/>
        <w:tblW w:w="7412" w:type="dxa"/>
        <w:tblBorders>
          <w:top w:val="single" w:sz="4" w:space="0" w:color="auto"/>
          <w:bottom w:val="single" w:sz="4" w:space="0" w:color="auto"/>
          <w:insideH w:val="single" w:sz="4" w:space="0" w:color="auto"/>
        </w:tblBorders>
        <w:tblLook w:val="04A0" w:firstRow="1" w:lastRow="0" w:firstColumn="1" w:lastColumn="0" w:noHBand="0" w:noVBand="1"/>
      </w:tblPr>
      <w:tblGrid>
        <w:gridCol w:w="763"/>
        <w:gridCol w:w="4097"/>
        <w:gridCol w:w="1276"/>
        <w:gridCol w:w="1276"/>
      </w:tblGrid>
      <w:tr w:rsidR="00DF4334" w:rsidRPr="00DF4334" w14:paraId="4C32C25F" w14:textId="77777777" w:rsidTr="002C73B9">
        <w:trPr>
          <w:trHeight w:val="288"/>
        </w:trPr>
        <w:tc>
          <w:tcPr>
            <w:tcW w:w="763" w:type="dxa"/>
            <w:tcBorders>
              <w:top w:val="single" w:sz="4" w:space="0" w:color="auto"/>
              <w:bottom w:val="single" w:sz="4" w:space="0" w:color="auto"/>
            </w:tcBorders>
            <w:shd w:val="clear" w:color="auto" w:fill="auto"/>
            <w:noWrap/>
            <w:vAlign w:val="center"/>
            <w:hideMark/>
          </w:tcPr>
          <w:p w14:paraId="3D9E167A" w14:textId="77777777" w:rsidR="00DF4334" w:rsidRPr="00DF4334" w:rsidRDefault="00DF4334" w:rsidP="002C73B9">
            <w:pPr>
              <w:jc w:val="both"/>
              <w:rPr>
                <w:b/>
                <w:bCs/>
                <w:color w:val="000000"/>
                <w:sz w:val="20"/>
                <w:szCs w:val="20"/>
              </w:rPr>
            </w:pPr>
            <w:r w:rsidRPr="00DF4334">
              <w:rPr>
                <w:b/>
                <w:bCs/>
                <w:color w:val="000000"/>
                <w:sz w:val="20"/>
                <w:szCs w:val="20"/>
              </w:rPr>
              <w:t xml:space="preserve">Kode </w:t>
            </w:r>
          </w:p>
        </w:tc>
        <w:tc>
          <w:tcPr>
            <w:tcW w:w="4097" w:type="dxa"/>
            <w:tcBorders>
              <w:top w:val="single" w:sz="4" w:space="0" w:color="auto"/>
              <w:bottom w:val="single" w:sz="4" w:space="0" w:color="auto"/>
            </w:tcBorders>
            <w:shd w:val="clear" w:color="auto" w:fill="auto"/>
            <w:noWrap/>
            <w:vAlign w:val="center"/>
            <w:hideMark/>
          </w:tcPr>
          <w:p w14:paraId="74D11F68" w14:textId="77777777" w:rsidR="00DF4334" w:rsidRPr="00DF4334" w:rsidRDefault="00DF4334" w:rsidP="002C73B9">
            <w:pPr>
              <w:jc w:val="both"/>
              <w:rPr>
                <w:b/>
                <w:bCs/>
                <w:color w:val="000000"/>
                <w:sz w:val="20"/>
                <w:szCs w:val="20"/>
              </w:rPr>
            </w:pPr>
            <w:r w:rsidRPr="00DF4334">
              <w:rPr>
                <w:b/>
                <w:bCs/>
                <w:color w:val="000000"/>
                <w:sz w:val="20"/>
                <w:szCs w:val="20"/>
              </w:rPr>
              <w:t>Faktor</w:t>
            </w:r>
          </w:p>
        </w:tc>
        <w:tc>
          <w:tcPr>
            <w:tcW w:w="1276" w:type="dxa"/>
            <w:tcBorders>
              <w:top w:val="single" w:sz="4" w:space="0" w:color="auto"/>
              <w:bottom w:val="single" w:sz="4" w:space="0" w:color="auto"/>
            </w:tcBorders>
            <w:shd w:val="clear" w:color="auto" w:fill="auto"/>
            <w:vAlign w:val="center"/>
            <w:hideMark/>
          </w:tcPr>
          <w:p w14:paraId="15AED7DD" w14:textId="77777777" w:rsidR="00DF4334" w:rsidRPr="00DF4334" w:rsidRDefault="00DF4334" w:rsidP="002C73B9">
            <w:pPr>
              <w:jc w:val="both"/>
              <w:rPr>
                <w:b/>
                <w:bCs/>
                <w:color w:val="000000"/>
                <w:sz w:val="20"/>
                <w:szCs w:val="20"/>
              </w:rPr>
            </w:pPr>
            <w:r w:rsidRPr="00DF4334">
              <w:rPr>
                <w:b/>
                <w:bCs/>
                <w:color w:val="000000"/>
                <w:sz w:val="20"/>
                <w:szCs w:val="20"/>
              </w:rPr>
              <w:t>Jumlah</w:t>
            </w:r>
          </w:p>
        </w:tc>
        <w:tc>
          <w:tcPr>
            <w:tcW w:w="1276" w:type="dxa"/>
            <w:tcBorders>
              <w:top w:val="single" w:sz="4" w:space="0" w:color="auto"/>
              <w:bottom w:val="single" w:sz="4" w:space="0" w:color="auto"/>
            </w:tcBorders>
            <w:vAlign w:val="center"/>
          </w:tcPr>
          <w:p w14:paraId="6F9BEF28" w14:textId="77777777" w:rsidR="00DF4334" w:rsidRPr="00DF4334" w:rsidRDefault="00DF4334" w:rsidP="002C73B9">
            <w:pPr>
              <w:jc w:val="both"/>
              <w:rPr>
                <w:b/>
                <w:bCs/>
                <w:color w:val="000000"/>
                <w:sz w:val="20"/>
                <w:szCs w:val="20"/>
              </w:rPr>
            </w:pPr>
            <w:r w:rsidRPr="00DF4334">
              <w:rPr>
                <w:b/>
                <w:bCs/>
                <w:color w:val="000000"/>
                <w:sz w:val="20"/>
                <w:szCs w:val="20"/>
              </w:rPr>
              <w:t>Rangking</w:t>
            </w:r>
          </w:p>
        </w:tc>
      </w:tr>
      <w:tr w:rsidR="00DF4334" w:rsidRPr="00DF4334" w14:paraId="17944AF9" w14:textId="77777777" w:rsidTr="002C73B9">
        <w:trPr>
          <w:trHeight w:val="288"/>
        </w:trPr>
        <w:tc>
          <w:tcPr>
            <w:tcW w:w="763" w:type="dxa"/>
            <w:tcBorders>
              <w:top w:val="single" w:sz="4" w:space="0" w:color="auto"/>
              <w:bottom w:val="nil"/>
            </w:tcBorders>
            <w:shd w:val="clear" w:color="auto" w:fill="auto"/>
            <w:noWrap/>
            <w:vAlign w:val="center"/>
            <w:hideMark/>
          </w:tcPr>
          <w:p w14:paraId="5257A5A1" w14:textId="77777777" w:rsidR="00DF4334" w:rsidRPr="00DF4334" w:rsidRDefault="00DF4334" w:rsidP="002C73B9">
            <w:pPr>
              <w:jc w:val="both"/>
              <w:rPr>
                <w:color w:val="000000"/>
                <w:sz w:val="20"/>
                <w:szCs w:val="20"/>
              </w:rPr>
            </w:pPr>
            <w:r w:rsidRPr="00DF4334">
              <w:rPr>
                <w:color w:val="000000"/>
                <w:sz w:val="20"/>
                <w:szCs w:val="20"/>
              </w:rPr>
              <w:t>X1</w:t>
            </w:r>
          </w:p>
        </w:tc>
        <w:tc>
          <w:tcPr>
            <w:tcW w:w="4097" w:type="dxa"/>
            <w:tcBorders>
              <w:top w:val="single" w:sz="4" w:space="0" w:color="auto"/>
              <w:bottom w:val="nil"/>
            </w:tcBorders>
            <w:shd w:val="clear" w:color="auto" w:fill="auto"/>
            <w:vAlign w:val="center"/>
            <w:hideMark/>
          </w:tcPr>
          <w:p w14:paraId="0779F9A4" w14:textId="77777777" w:rsidR="00DF4334" w:rsidRPr="00DF4334" w:rsidRDefault="00DF4334" w:rsidP="002C73B9">
            <w:pPr>
              <w:jc w:val="both"/>
              <w:rPr>
                <w:color w:val="000000"/>
                <w:sz w:val="20"/>
                <w:szCs w:val="20"/>
              </w:rPr>
            </w:pPr>
            <w:r w:rsidRPr="00DF4334">
              <w:rPr>
                <w:color w:val="000000"/>
                <w:sz w:val="20"/>
                <w:szCs w:val="20"/>
              </w:rPr>
              <w:t>Keahlian tenaga kerja</w:t>
            </w:r>
          </w:p>
        </w:tc>
        <w:tc>
          <w:tcPr>
            <w:tcW w:w="1276" w:type="dxa"/>
            <w:tcBorders>
              <w:top w:val="single" w:sz="4" w:space="0" w:color="auto"/>
              <w:bottom w:val="nil"/>
            </w:tcBorders>
            <w:shd w:val="clear" w:color="auto" w:fill="auto"/>
            <w:noWrap/>
            <w:vAlign w:val="center"/>
          </w:tcPr>
          <w:p w14:paraId="6D6ACE7C" w14:textId="77777777" w:rsidR="00DF4334" w:rsidRPr="00DF4334" w:rsidRDefault="00DF4334" w:rsidP="002C73B9">
            <w:pPr>
              <w:jc w:val="right"/>
              <w:rPr>
                <w:color w:val="000000"/>
                <w:sz w:val="20"/>
                <w:szCs w:val="20"/>
              </w:rPr>
            </w:pPr>
            <w:r w:rsidRPr="00DF4334">
              <w:rPr>
                <w:color w:val="000000"/>
                <w:sz w:val="20"/>
                <w:szCs w:val="20"/>
              </w:rPr>
              <w:t>147</w:t>
            </w:r>
          </w:p>
        </w:tc>
        <w:tc>
          <w:tcPr>
            <w:tcW w:w="1276" w:type="dxa"/>
            <w:tcBorders>
              <w:top w:val="single" w:sz="4" w:space="0" w:color="auto"/>
              <w:bottom w:val="nil"/>
            </w:tcBorders>
            <w:vAlign w:val="center"/>
          </w:tcPr>
          <w:p w14:paraId="358056F2" w14:textId="77777777" w:rsidR="00DF4334" w:rsidRPr="00DF4334" w:rsidRDefault="00DF4334" w:rsidP="002C73B9">
            <w:pPr>
              <w:jc w:val="right"/>
              <w:rPr>
                <w:b/>
                <w:bCs/>
                <w:color w:val="000000"/>
                <w:sz w:val="20"/>
                <w:szCs w:val="20"/>
              </w:rPr>
            </w:pPr>
            <w:r w:rsidRPr="00DF4334">
              <w:rPr>
                <w:b/>
                <w:bCs/>
                <w:color w:val="000000"/>
                <w:sz w:val="20"/>
                <w:szCs w:val="20"/>
              </w:rPr>
              <w:t>2</w:t>
            </w:r>
          </w:p>
        </w:tc>
      </w:tr>
      <w:tr w:rsidR="00DF4334" w:rsidRPr="00DF4334" w14:paraId="29CA17B7" w14:textId="77777777" w:rsidTr="002C73B9">
        <w:trPr>
          <w:trHeight w:val="288"/>
        </w:trPr>
        <w:tc>
          <w:tcPr>
            <w:tcW w:w="763" w:type="dxa"/>
            <w:tcBorders>
              <w:top w:val="nil"/>
              <w:bottom w:val="nil"/>
            </w:tcBorders>
            <w:shd w:val="clear" w:color="auto" w:fill="auto"/>
            <w:noWrap/>
            <w:vAlign w:val="center"/>
            <w:hideMark/>
          </w:tcPr>
          <w:p w14:paraId="2F0CE9C1" w14:textId="77777777" w:rsidR="00DF4334" w:rsidRPr="00DF4334" w:rsidRDefault="00DF4334" w:rsidP="002C73B9">
            <w:pPr>
              <w:jc w:val="both"/>
              <w:rPr>
                <w:color w:val="000000"/>
                <w:sz w:val="20"/>
                <w:szCs w:val="20"/>
              </w:rPr>
            </w:pPr>
            <w:r w:rsidRPr="00DF4334">
              <w:rPr>
                <w:color w:val="000000"/>
                <w:sz w:val="20"/>
                <w:szCs w:val="20"/>
              </w:rPr>
              <w:t>X2</w:t>
            </w:r>
          </w:p>
        </w:tc>
        <w:tc>
          <w:tcPr>
            <w:tcW w:w="4097" w:type="dxa"/>
            <w:tcBorders>
              <w:top w:val="nil"/>
              <w:bottom w:val="nil"/>
            </w:tcBorders>
            <w:shd w:val="clear" w:color="auto" w:fill="auto"/>
            <w:vAlign w:val="center"/>
            <w:hideMark/>
          </w:tcPr>
          <w:p w14:paraId="1D706CE7" w14:textId="77777777" w:rsidR="00DF4334" w:rsidRPr="00DF4334" w:rsidRDefault="00DF4334" w:rsidP="002C73B9">
            <w:pPr>
              <w:jc w:val="both"/>
              <w:rPr>
                <w:color w:val="000000"/>
                <w:sz w:val="20"/>
                <w:szCs w:val="20"/>
              </w:rPr>
            </w:pPr>
            <w:r w:rsidRPr="00DF4334">
              <w:rPr>
                <w:color w:val="000000"/>
                <w:sz w:val="20"/>
                <w:szCs w:val="20"/>
              </w:rPr>
              <w:t>Kedisiplinan tenaga kerja</w:t>
            </w:r>
          </w:p>
        </w:tc>
        <w:tc>
          <w:tcPr>
            <w:tcW w:w="1276" w:type="dxa"/>
            <w:tcBorders>
              <w:top w:val="nil"/>
              <w:bottom w:val="nil"/>
            </w:tcBorders>
            <w:shd w:val="clear" w:color="auto" w:fill="auto"/>
            <w:noWrap/>
            <w:vAlign w:val="center"/>
          </w:tcPr>
          <w:p w14:paraId="7D0EA0F2" w14:textId="77777777" w:rsidR="00DF4334" w:rsidRPr="00DF4334" w:rsidRDefault="00DF4334" w:rsidP="002C73B9">
            <w:pPr>
              <w:jc w:val="right"/>
              <w:rPr>
                <w:color w:val="000000"/>
                <w:sz w:val="20"/>
                <w:szCs w:val="20"/>
              </w:rPr>
            </w:pPr>
            <w:r w:rsidRPr="00DF4334">
              <w:rPr>
                <w:color w:val="000000"/>
                <w:sz w:val="20"/>
                <w:szCs w:val="20"/>
              </w:rPr>
              <w:t>141</w:t>
            </w:r>
          </w:p>
        </w:tc>
        <w:tc>
          <w:tcPr>
            <w:tcW w:w="1276" w:type="dxa"/>
            <w:tcBorders>
              <w:top w:val="nil"/>
              <w:bottom w:val="nil"/>
            </w:tcBorders>
            <w:vAlign w:val="center"/>
          </w:tcPr>
          <w:p w14:paraId="35416B9C" w14:textId="77777777" w:rsidR="00DF4334" w:rsidRPr="00DF4334" w:rsidRDefault="00DF4334" w:rsidP="002C73B9">
            <w:pPr>
              <w:jc w:val="right"/>
              <w:rPr>
                <w:b/>
                <w:bCs/>
                <w:color w:val="000000"/>
                <w:sz w:val="20"/>
                <w:szCs w:val="20"/>
              </w:rPr>
            </w:pPr>
            <w:r w:rsidRPr="00DF4334">
              <w:rPr>
                <w:b/>
                <w:bCs/>
                <w:color w:val="000000"/>
                <w:sz w:val="20"/>
                <w:szCs w:val="20"/>
              </w:rPr>
              <w:t>3</w:t>
            </w:r>
          </w:p>
        </w:tc>
      </w:tr>
      <w:tr w:rsidR="00DF4334" w:rsidRPr="00DF4334" w14:paraId="48A58187" w14:textId="77777777" w:rsidTr="002C73B9">
        <w:trPr>
          <w:trHeight w:val="288"/>
        </w:trPr>
        <w:tc>
          <w:tcPr>
            <w:tcW w:w="763" w:type="dxa"/>
            <w:tcBorders>
              <w:top w:val="nil"/>
              <w:bottom w:val="nil"/>
            </w:tcBorders>
            <w:shd w:val="clear" w:color="auto" w:fill="auto"/>
            <w:noWrap/>
            <w:vAlign w:val="center"/>
            <w:hideMark/>
          </w:tcPr>
          <w:p w14:paraId="48FC8B5E" w14:textId="77777777" w:rsidR="00DF4334" w:rsidRPr="00DF4334" w:rsidRDefault="00DF4334" w:rsidP="002C73B9">
            <w:pPr>
              <w:jc w:val="both"/>
              <w:rPr>
                <w:color w:val="000000"/>
                <w:sz w:val="20"/>
                <w:szCs w:val="20"/>
              </w:rPr>
            </w:pPr>
            <w:r w:rsidRPr="00DF4334">
              <w:rPr>
                <w:color w:val="000000"/>
                <w:sz w:val="20"/>
                <w:szCs w:val="20"/>
              </w:rPr>
              <w:t>X3</w:t>
            </w:r>
          </w:p>
        </w:tc>
        <w:tc>
          <w:tcPr>
            <w:tcW w:w="4097" w:type="dxa"/>
            <w:tcBorders>
              <w:top w:val="nil"/>
              <w:bottom w:val="nil"/>
            </w:tcBorders>
            <w:shd w:val="clear" w:color="auto" w:fill="auto"/>
            <w:vAlign w:val="center"/>
            <w:hideMark/>
          </w:tcPr>
          <w:p w14:paraId="1B7B5E5B" w14:textId="77777777" w:rsidR="00DF4334" w:rsidRPr="00DF4334" w:rsidRDefault="00DF4334" w:rsidP="002C73B9">
            <w:pPr>
              <w:jc w:val="both"/>
              <w:rPr>
                <w:color w:val="000000"/>
                <w:sz w:val="20"/>
                <w:szCs w:val="20"/>
              </w:rPr>
            </w:pPr>
            <w:r w:rsidRPr="00DF4334">
              <w:rPr>
                <w:color w:val="000000"/>
                <w:sz w:val="20"/>
                <w:szCs w:val="20"/>
              </w:rPr>
              <w:t>Motivasi kerja tenaga kerja</w:t>
            </w:r>
          </w:p>
        </w:tc>
        <w:tc>
          <w:tcPr>
            <w:tcW w:w="1276" w:type="dxa"/>
            <w:tcBorders>
              <w:top w:val="nil"/>
              <w:bottom w:val="nil"/>
            </w:tcBorders>
            <w:shd w:val="clear" w:color="auto" w:fill="auto"/>
            <w:noWrap/>
            <w:vAlign w:val="center"/>
          </w:tcPr>
          <w:p w14:paraId="66DF8E4A" w14:textId="77777777" w:rsidR="00DF4334" w:rsidRPr="00DF4334" w:rsidRDefault="00DF4334" w:rsidP="002C73B9">
            <w:pPr>
              <w:jc w:val="right"/>
              <w:rPr>
                <w:color w:val="000000"/>
                <w:sz w:val="20"/>
                <w:szCs w:val="20"/>
              </w:rPr>
            </w:pPr>
            <w:r w:rsidRPr="00DF4334">
              <w:rPr>
                <w:color w:val="000000"/>
                <w:sz w:val="20"/>
                <w:szCs w:val="20"/>
              </w:rPr>
              <w:t>91</w:t>
            </w:r>
          </w:p>
        </w:tc>
        <w:tc>
          <w:tcPr>
            <w:tcW w:w="1276" w:type="dxa"/>
            <w:tcBorders>
              <w:top w:val="nil"/>
              <w:bottom w:val="nil"/>
            </w:tcBorders>
            <w:vAlign w:val="center"/>
          </w:tcPr>
          <w:p w14:paraId="2962A6CB" w14:textId="77777777" w:rsidR="00DF4334" w:rsidRPr="00DF4334" w:rsidRDefault="00DF4334" w:rsidP="002C73B9">
            <w:pPr>
              <w:jc w:val="right"/>
              <w:rPr>
                <w:b/>
                <w:bCs/>
                <w:color w:val="000000"/>
                <w:sz w:val="20"/>
                <w:szCs w:val="20"/>
              </w:rPr>
            </w:pPr>
            <w:r w:rsidRPr="00DF4334">
              <w:rPr>
                <w:b/>
                <w:bCs/>
                <w:color w:val="000000"/>
                <w:sz w:val="20"/>
                <w:szCs w:val="20"/>
              </w:rPr>
              <w:t>9</w:t>
            </w:r>
          </w:p>
        </w:tc>
      </w:tr>
      <w:tr w:rsidR="00DF4334" w:rsidRPr="00DF4334" w14:paraId="74B6C26B" w14:textId="77777777" w:rsidTr="002C73B9">
        <w:trPr>
          <w:trHeight w:val="288"/>
        </w:trPr>
        <w:tc>
          <w:tcPr>
            <w:tcW w:w="763" w:type="dxa"/>
            <w:tcBorders>
              <w:top w:val="nil"/>
              <w:bottom w:val="nil"/>
            </w:tcBorders>
            <w:shd w:val="clear" w:color="auto" w:fill="auto"/>
            <w:noWrap/>
            <w:vAlign w:val="center"/>
            <w:hideMark/>
          </w:tcPr>
          <w:p w14:paraId="1066F256" w14:textId="77777777" w:rsidR="00DF4334" w:rsidRPr="00DF4334" w:rsidRDefault="00DF4334" w:rsidP="002C73B9">
            <w:pPr>
              <w:jc w:val="both"/>
              <w:rPr>
                <w:color w:val="000000"/>
                <w:sz w:val="20"/>
                <w:szCs w:val="20"/>
              </w:rPr>
            </w:pPr>
            <w:r w:rsidRPr="00DF4334">
              <w:rPr>
                <w:color w:val="000000"/>
                <w:sz w:val="20"/>
                <w:szCs w:val="20"/>
              </w:rPr>
              <w:t>X4</w:t>
            </w:r>
          </w:p>
        </w:tc>
        <w:tc>
          <w:tcPr>
            <w:tcW w:w="4097" w:type="dxa"/>
            <w:tcBorders>
              <w:top w:val="nil"/>
              <w:bottom w:val="nil"/>
            </w:tcBorders>
            <w:shd w:val="clear" w:color="auto" w:fill="auto"/>
            <w:vAlign w:val="center"/>
            <w:hideMark/>
          </w:tcPr>
          <w:p w14:paraId="586B7BFF" w14:textId="77777777" w:rsidR="00DF4334" w:rsidRPr="00DF4334" w:rsidRDefault="00DF4334" w:rsidP="002C73B9">
            <w:pPr>
              <w:jc w:val="both"/>
              <w:rPr>
                <w:color w:val="000000"/>
                <w:sz w:val="20"/>
                <w:szCs w:val="20"/>
              </w:rPr>
            </w:pPr>
            <w:r w:rsidRPr="00DF4334">
              <w:rPr>
                <w:color w:val="000000"/>
                <w:sz w:val="20"/>
                <w:szCs w:val="20"/>
              </w:rPr>
              <w:t>Jumlah pekerja yang kurang memadai/sesuai dengan aktifitas pekerjaan yang ada</w:t>
            </w:r>
          </w:p>
        </w:tc>
        <w:tc>
          <w:tcPr>
            <w:tcW w:w="1276" w:type="dxa"/>
            <w:tcBorders>
              <w:top w:val="nil"/>
              <w:bottom w:val="nil"/>
            </w:tcBorders>
            <w:shd w:val="clear" w:color="auto" w:fill="auto"/>
            <w:noWrap/>
            <w:vAlign w:val="center"/>
          </w:tcPr>
          <w:p w14:paraId="2E80CCAA" w14:textId="77777777" w:rsidR="00DF4334" w:rsidRPr="00DF4334" w:rsidRDefault="00DF4334" w:rsidP="002C73B9">
            <w:pPr>
              <w:jc w:val="right"/>
              <w:rPr>
                <w:color w:val="000000"/>
                <w:sz w:val="20"/>
                <w:szCs w:val="20"/>
              </w:rPr>
            </w:pPr>
            <w:r w:rsidRPr="00DF4334">
              <w:rPr>
                <w:color w:val="000000"/>
                <w:sz w:val="20"/>
                <w:szCs w:val="20"/>
              </w:rPr>
              <w:t>139</w:t>
            </w:r>
          </w:p>
        </w:tc>
        <w:tc>
          <w:tcPr>
            <w:tcW w:w="1276" w:type="dxa"/>
            <w:tcBorders>
              <w:top w:val="nil"/>
              <w:bottom w:val="nil"/>
            </w:tcBorders>
            <w:vAlign w:val="center"/>
          </w:tcPr>
          <w:p w14:paraId="1E38663C" w14:textId="77777777" w:rsidR="00DF4334" w:rsidRPr="00DF4334" w:rsidRDefault="00DF4334" w:rsidP="002C73B9">
            <w:pPr>
              <w:jc w:val="right"/>
              <w:rPr>
                <w:b/>
                <w:bCs/>
                <w:color w:val="000000"/>
                <w:sz w:val="20"/>
                <w:szCs w:val="20"/>
              </w:rPr>
            </w:pPr>
            <w:r w:rsidRPr="00DF4334">
              <w:rPr>
                <w:b/>
                <w:bCs/>
                <w:color w:val="000000"/>
                <w:sz w:val="20"/>
                <w:szCs w:val="20"/>
              </w:rPr>
              <w:t>4</w:t>
            </w:r>
          </w:p>
        </w:tc>
      </w:tr>
      <w:tr w:rsidR="00DF4334" w:rsidRPr="00DF4334" w14:paraId="475D6AE1" w14:textId="77777777" w:rsidTr="002C73B9">
        <w:trPr>
          <w:trHeight w:val="288"/>
        </w:trPr>
        <w:tc>
          <w:tcPr>
            <w:tcW w:w="763" w:type="dxa"/>
            <w:tcBorders>
              <w:top w:val="nil"/>
              <w:bottom w:val="nil"/>
            </w:tcBorders>
            <w:shd w:val="clear" w:color="auto" w:fill="auto"/>
            <w:noWrap/>
            <w:vAlign w:val="center"/>
            <w:hideMark/>
          </w:tcPr>
          <w:p w14:paraId="224D6CAC" w14:textId="77777777" w:rsidR="00DF4334" w:rsidRPr="00DF4334" w:rsidRDefault="00DF4334" w:rsidP="002C73B9">
            <w:pPr>
              <w:jc w:val="both"/>
              <w:rPr>
                <w:color w:val="000000"/>
                <w:sz w:val="20"/>
                <w:szCs w:val="20"/>
              </w:rPr>
            </w:pPr>
            <w:r w:rsidRPr="00DF4334">
              <w:rPr>
                <w:color w:val="000000"/>
                <w:sz w:val="20"/>
                <w:szCs w:val="20"/>
              </w:rPr>
              <w:t>X5</w:t>
            </w:r>
          </w:p>
        </w:tc>
        <w:tc>
          <w:tcPr>
            <w:tcW w:w="4097" w:type="dxa"/>
            <w:tcBorders>
              <w:top w:val="nil"/>
              <w:bottom w:val="nil"/>
            </w:tcBorders>
            <w:shd w:val="clear" w:color="auto" w:fill="auto"/>
            <w:vAlign w:val="center"/>
            <w:hideMark/>
          </w:tcPr>
          <w:p w14:paraId="0F4EC83F" w14:textId="77777777" w:rsidR="00DF4334" w:rsidRPr="00DF4334" w:rsidRDefault="00DF4334" w:rsidP="002C73B9">
            <w:pPr>
              <w:jc w:val="both"/>
              <w:rPr>
                <w:color w:val="000000"/>
                <w:sz w:val="20"/>
                <w:szCs w:val="20"/>
              </w:rPr>
            </w:pPr>
            <w:r w:rsidRPr="00DF4334">
              <w:rPr>
                <w:color w:val="000000"/>
                <w:sz w:val="20"/>
                <w:szCs w:val="20"/>
              </w:rPr>
              <w:t>Nasionalisme tenaga kerja</w:t>
            </w:r>
          </w:p>
        </w:tc>
        <w:tc>
          <w:tcPr>
            <w:tcW w:w="1276" w:type="dxa"/>
            <w:tcBorders>
              <w:top w:val="nil"/>
              <w:bottom w:val="nil"/>
            </w:tcBorders>
            <w:shd w:val="clear" w:color="auto" w:fill="auto"/>
            <w:noWrap/>
            <w:vAlign w:val="center"/>
          </w:tcPr>
          <w:p w14:paraId="5C64D07B" w14:textId="77777777" w:rsidR="00DF4334" w:rsidRPr="00DF4334" w:rsidRDefault="00DF4334" w:rsidP="002C73B9">
            <w:pPr>
              <w:jc w:val="right"/>
              <w:rPr>
                <w:color w:val="000000"/>
                <w:sz w:val="20"/>
                <w:szCs w:val="20"/>
              </w:rPr>
            </w:pPr>
            <w:r w:rsidRPr="00DF4334">
              <w:rPr>
                <w:color w:val="000000"/>
                <w:sz w:val="20"/>
                <w:szCs w:val="20"/>
              </w:rPr>
              <w:t>65</w:t>
            </w:r>
          </w:p>
        </w:tc>
        <w:tc>
          <w:tcPr>
            <w:tcW w:w="1276" w:type="dxa"/>
            <w:tcBorders>
              <w:top w:val="nil"/>
              <w:bottom w:val="nil"/>
            </w:tcBorders>
            <w:vAlign w:val="center"/>
          </w:tcPr>
          <w:p w14:paraId="229EF659" w14:textId="77777777" w:rsidR="00DF4334" w:rsidRPr="00DF4334" w:rsidRDefault="00DF4334" w:rsidP="002C73B9">
            <w:pPr>
              <w:jc w:val="right"/>
              <w:rPr>
                <w:b/>
                <w:bCs/>
                <w:color w:val="000000"/>
                <w:sz w:val="20"/>
                <w:szCs w:val="20"/>
              </w:rPr>
            </w:pPr>
            <w:r w:rsidRPr="00DF4334">
              <w:rPr>
                <w:b/>
                <w:bCs/>
                <w:color w:val="000000"/>
                <w:sz w:val="20"/>
                <w:szCs w:val="20"/>
              </w:rPr>
              <w:t>12</w:t>
            </w:r>
          </w:p>
        </w:tc>
      </w:tr>
      <w:tr w:rsidR="00DF4334" w:rsidRPr="00DF4334" w14:paraId="3D26AAC0" w14:textId="77777777" w:rsidTr="002C73B9">
        <w:trPr>
          <w:trHeight w:val="288"/>
        </w:trPr>
        <w:tc>
          <w:tcPr>
            <w:tcW w:w="763" w:type="dxa"/>
            <w:tcBorders>
              <w:top w:val="nil"/>
              <w:bottom w:val="nil"/>
            </w:tcBorders>
            <w:shd w:val="clear" w:color="auto" w:fill="auto"/>
            <w:noWrap/>
            <w:vAlign w:val="center"/>
            <w:hideMark/>
          </w:tcPr>
          <w:p w14:paraId="65DA1C91" w14:textId="77777777" w:rsidR="00DF4334" w:rsidRPr="00DF4334" w:rsidRDefault="00DF4334" w:rsidP="002C73B9">
            <w:pPr>
              <w:jc w:val="both"/>
              <w:rPr>
                <w:color w:val="000000"/>
                <w:sz w:val="20"/>
                <w:szCs w:val="20"/>
              </w:rPr>
            </w:pPr>
            <w:r w:rsidRPr="00DF4334">
              <w:rPr>
                <w:color w:val="000000"/>
                <w:sz w:val="20"/>
                <w:szCs w:val="20"/>
              </w:rPr>
              <w:t>X6</w:t>
            </w:r>
          </w:p>
        </w:tc>
        <w:tc>
          <w:tcPr>
            <w:tcW w:w="4097" w:type="dxa"/>
            <w:tcBorders>
              <w:top w:val="nil"/>
              <w:bottom w:val="nil"/>
            </w:tcBorders>
            <w:shd w:val="clear" w:color="auto" w:fill="auto"/>
            <w:vAlign w:val="center"/>
            <w:hideMark/>
          </w:tcPr>
          <w:p w14:paraId="7B86D6EA" w14:textId="77777777" w:rsidR="00DF4334" w:rsidRPr="00DF4334" w:rsidRDefault="00DF4334" w:rsidP="002C73B9">
            <w:pPr>
              <w:jc w:val="both"/>
              <w:rPr>
                <w:color w:val="000000"/>
                <w:sz w:val="20"/>
                <w:szCs w:val="20"/>
              </w:rPr>
            </w:pPr>
            <w:r w:rsidRPr="00DF4334">
              <w:rPr>
                <w:color w:val="000000"/>
                <w:sz w:val="20"/>
                <w:szCs w:val="20"/>
              </w:rPr>
              <w:t>Penggantian tenaga kerja baru</w:t>
            </w:r>
          </w:p>
        </w:tc>
        <w:tc>
          <w:tcPr>
            <w:tcW w:w="1276" w:type="dxa"/>
            <w:tcBorders>
              <w:top w:val="nil"/>
              <w:bottom w:val="nil"/>
            </w:tcBorders>
            <w:shd w:val="clear" w:color="auto" w:fill="auto"/>
            <w:noWrap/>
            <w:vAlign w:val="center"/>
          </w:tcPr>
          <w:p w14:paraId="7EEFD2F4" w14:textId="77777777" w:rsidR="00DF4334" w:rsidRPr="00DF4334" w:rsidRDefault="00DF4334" w:rsidP="002C73B9">
            <w:pPr>
              <w:jc w:val="right"/>
              <w:rPr>
                <w:color w:val="000000"/>
                <w:sz w:val="20"/>
                <w:szCs w:val="20"/>
              </w:rPr>
            </w:pPr>
            <w:r w:rsidRPr="00DF4334">
              <w:rPr>
                <w:color w:val="000000"/>
                <w:sz w:val="20"/>
                <w:szCs w:val="20"/>
              </w:rPr>
              <w:t>71</w:t>
            </w:r>
          </w:p>
        </w:tc>
        <w:tc>
          <w:tcPr>
            <w:tcW w:w="1276" w:type="dxa"/>
            <w:tcBorders>
              <w:top w:val="nil"/>
              <w:bottom w:val="nil"/>
            </w:tcBorders>
            <w:vAlign w:val="center"/>
          </w:tcPr>
          <w:p w14:paraId="517CD5E6" w14:textId="77777777" w:rsidR="00DF4334" w:rsidRPr="00DF4334" w:rsidRDefault="00DF4334" w:rsidP="002C73B9">
            <w:pPr>
              <w:jc w:val="right"/>
              <w:rPr>
                <w:b/>
                <w:bCs/>
                <w:color w:val="000000"/>
                <w:sz w:val="20"/>
                <w:szCs w:val="20"/>
              </w:rPr>
            </w:pPr>
            <w:r w:rsidRPr="00DF4334">
              <w:rPr>
                <w:b/>
                <w:bCs/>
                <w:color w:val="000000"/>
                <w:sz w:val="20"/>
                <w:szCs w:val="20"/>
              </w:rPr>
              <w:t>10</w:t>
            </w:r>
          </w:p>
        </w:tc>
      </w:tr>
      <w:tr w:rsidR="00DF4334" w:rsidRPr="00DF4334" w14:paraId="7218A00D" w14:textId="77777777" w:rsidTr="002C73B9">
        <w:trPr>
          <w:trHeight w:val="288"/>
        </w:trPr>
        <w:tc>
          <w:tcPr>
            <w:tcW w:w="763" w:type="dxa"/>
            <w:tcBorders>
              <w:top w:val="nil"/>
              <w:bottom w:val="nil"/>
            </w:tcBorders>
            <w:shd w:val="clear" w:color="auto" w:fill="auto"/>
            <w:noWrap/>
            <w:vAlign w:val="center"/>
            <w:hideMark/>
          </w:tcPr>
          <w:p w14:paraId="0F716B8F" w14:textId="77777777" w:rsidR="00DF4334" w:rsidRPr="00DF4334" w:rsidRDefault="00DF4334" w:rsidP="002C73B9">
            <w:pPr>
              <w:jc w:val="both"/>
              <w:rPr>
                <w:color w:val="000000"/>
                <w:sz w:val="20"/>
                <w:szCs w:val="20"/>
              </w:rPr>
            </w:pPr>
            <w:r w:rsidRPr="00DF4334">
              <w:rPr>
                <w:color w:val="000000"/>
                <w:sz w:val="20"/>
                <w:szCs w:val="20"/>
              </w:rPr>
              <w:t>X7</w:t>
            </w:r>
          </w:p>
        </w:tc>
        <w:tc>
          <w:tcPr>
            <w:tcW w:w="4097" w:type="dxa"/>
            <w:tcBorders>
              <w:top w:val="nil"/>
              <w:bottom w:val="nil"/>
            </w:tcBorders>
            <w:shd w:val="clear" w:color="auto" w:fill="auto"/>
            <w:vAlign w:val="center"/>
            <w:hideMark/>
          </w:tcPr>
          <w:p w14:paraId="0D37FE55" w14:textId="77777777" w:rsidR="00DF4334" w:rsidRPr="00DF4334" w:rsidRDefault="00DF4334" w:rsidP="002C73B9">
            <w:pPr>
              <w:jc w:val="both"/>
              <w:rPr>
                <w:color w:val="000000"/>
                <w:sz w:val="20"/>
                <w:szCs w:val="20"/>
              </w:rPr>
            </w:pPr>
            <w:r w:rsidRPr="00DF4334">
              <w:rPr>
                <w:color w:val="000000"/>
                <w:sz w:val="20"/>
                <w:szCs w:val="20"/>
              </w:rPr>
              <w:t>Komunikasi antara tenaga kerja dan kepala tukang/mandor</w:t>
            </w:r>
          </w:p>
        </w:tc>
        <w:tc>
          <w:tcPr>
            <w:tcW w:w="1276" w:type="dxa"/>
            <w:tcBorders>
              <w:top w:val="nil"/>
              <w:bottom w:val="nil"/>
            </w:tcBorders>
            <w:shd w:val="clear" w:color="auto" w:fill="auto"/>
            <w:noWrap/>
            <w:vAlign w:val="center"/>
          </w:tcPr>
          <w:p w14:paraId="3824AAE4" w14:textId="77777777" w:rsidR="00DF4334" w:rsidRPr="00DF4334" w:rsidRDefault="00DF4334" w:rsidP="002C73B9">
            <w:pPr>
              <w:jc w:val="right"/>
              <w:rPr>
                <w:color w:val="000000"/>
                <w:sz w:val="20"/>
                <w:szCs w:val="20"/>
              </w:rPr>
            </w:pPr>
            <w:r w:rsidRPr="00DF4334">
              <w:rPr>
                <w:color w:val="000000"/>
                <w:sz w:val="20"/>
                <w:szCs w:val="20"/>
              </w:rPr>
              <w:t>105</w:t>
            </w:r>
          </w:p>
        </w:tc>
        <w:tc>
          <w:tcPr>
            <w:tcW w:w="1276" w:type="dxa"/>
            <w:tcBorders>
              <w:top w:val="nil"/>
              <w:bottom w:val="nil"/>
            </w:tcBorders>
            <w:vAlign w:val="center"/>
          </w:tcPr>
          <w:p w14:paraId="71BCC684" w14:textId="77777777" w:rsidR="00DF4334" w:rsidRPr="00DF4334" w:rsidRDefault="00DF4334" w:rsidP="002C73B9">
            <w:pPr>
              <w:jc w:val="right"/>
              <w:rPr>
                <w:b/>
                <w:bCs/>
                <w:color w:val="000000"/>
                <w:sz w:val="20"/>
                <w:szCs w:val="20"/>
              </w:rPr>
            </w:pPr>
            <w:r w:rsidRPr="00DF4334">
              <w:rPr>
                <w:b/>
                <w:bCs/>
                <w:color w:val="000000"/>
                <w:sz w:val="20"/>
                <w:szCs w:val="20"/>
              </w:rPr>
              <w:t>7</w:t>
            </w:r>
          </w:p>
        </w:tc>
      </w:tr>
      <w:tr w:rsidR="00DF4334" w:rsidRPr="00DF4334" w14:paraId="30A72ED7" w14:textId="77777777" w:rsidTr="002C73B9">
        <w:trPr>
          <w:trHeight w:val="288"/>
        </w:trPr>
        <w:tc>
          <w:tcPr>
            <w:tcW w:w="763" w:type="dxa"/>
            <w:tcBorders>
              <w:top w:val="nil"/>
              <w:bottom w:val="nil"/>
            </w:tcBorders>
            <w:shd w:val="clear" w:color="auto" w:fill="auto"/>
            <w:noWrap/>
            <w:vAlign w:val="center"/>
            <w:hideMark/>
          </w:tcPr>
          <w:p w14:paraId="35C0F45B" w14:textId="77777777" w:rsidR="00DF4334" w:rsidRPr="00DF4334" w:rsidRDefault="00DF4334" w:rsidP="002C73B9">
            <w:pPr>
              <w:jc w:val="both"/>
              <w:rPr>
                <w:color w:val="000000"/>
                <w:sz w:val="20"/>
                <w:szCs w:val="20"/>
              </w:rPr>
            </w:pPr>
            <w:r w:rsidRPr="00DF4334">
              <w:rPr>
                <w:color w:val="000000"/>
                <w:sz w:val="20"/>
                <w:szCs w:val="20"/>
              </w:rPr>
              <w:t>X8</w:t>
            </w:r>
          </w:p>
        </w:tc>
        <w:tc>
          <w:tcPr>
            <w:tcW w:w="4097" w:type="dxa"/>
            <w:tcBorders>
              <w:top w:val="nil"/>
              <w:bottom w:val="nil"/>
            </w:tcBorders>
            <w:shd w:val="clear" w:color="auto" w:fill="auto"/>
            <w:vAlign w:val="center"/>
            <w:hideMark/>
          </w:tcPr>
          <w:p w14:paraId="466B149C" w14:textId="77777777" w:rsidR="00DF4334" w:rsidRPr="00DF4334" w:rsidRDefault="00DF4334" w:rsidP="002C73B9">
            <w:pPr>
              <w:jc w:val="both"/>
              <w:rPr>
                <w:color w:val="000000"/>
                <w:sz w:val="20"/>
                <w:szCs w:val="20"/>
              </w:rPr>
            </w:pPr>
            <w:r w:rsidRPr="00DF4334">
              <w:rPr>
                <w:color w:val="000000"/>
                <w:sz w:val="20"/>
                <w:szCs w:val="20"/>
              </w:rPr>
              <w:t>Keterlambatan pengiriman barang</w:t>
            </w:r>
          </w:p>
        </w:tc>
        <w:tc>
          <w:tcPr>
            <w:tcW w:w="1276" w:type="dxa"/>
            <w:tcBorders>
              <w:top w:val="nil"/>
              <w:bottom w:val="nil"/>
            </w:tcBorders>
            <w:shd w:val="clear" w:color="auto" w:fill="auto"/>
            <w:noWrap/>
            <w:vAlign w:val="center"/>
          </w:tcPr>
          <w:p w14:paraId="15027E70" w14:textId="77777777" w:rsidR="00DF4334" w:rsidRPr="00DF4334" w:rsidRDefault="00DF4334" w:rsidP="002C73B9">
            <w:pPr>
              <w:jc w:val="right"/>
              <w:rPr>
                <w:color w:val="000000"/>
                <w:sz w:val="20"/>
                <w:szCs w:val="20"/>
              </w:rPr>
            </w:pPr>
            <w:r w:rsidRPr="00DF4334">
              <w:rPr>
                <w:color w:val="000000"/>
                <w:sz w:val="20"/>
                <w:szCs w:val="20"/>
              </w:rPr>
              <w:t>127</w:t>
            </w:r>
          </w:p>
        </w:tc>
        <w:tc>
          <w:tcPr>
            <w:tcW w:w="1276" w:type="dxa"/>
            <w:tcBorders>
              <w:top w:val="nil"/>
              <w:bottom w:val="nil"/>
            </w:tcBorders>
            <w:vAlign w:val="center"/>
          </w:tcPr>
          <w:p w14:paraId="1BB95965" w14:textId="77777777" w:rsidR="00DF4334" w:rsidRPr="00DF4334" w:rsidRDefault="00DF4334" w:rsidP="002C73B9">
            <w:pPr>
              <w:jc w:val="right"/>
              <w:rPr>
                <w:b/>
                <w:bCs/>
                <w:color w:val="000000"/>
                <w:sz w:val="20"/>
                <w:szCs w:val="20"/>
              </w:rPr>
            </w:pPr>
            <w:r w:rsidRPr="00DF4334">
              <w:rPr>
                <w:b/>
                <w:bCs/>
                <w:color w:val="000000"/>
                <w:sz w:val="20"/>
                <w:szCs w:val="20"/>
              </w:rPr>
              <w:t>6</w:t>
            </w:r>
          </w:p>
        </w:tc>
      </w:tr>
      <w:tr w:rsidR="00DF4334" w:rsidRPr="00DF4334" w14:paraId="499F4E3B" w14:textId="77777777" w:rsidTr="002C73B9">
        <w:trPr>
          <w:trHeight w:val="288"/>
        </w:trPr>
        <w:tc>
          <w:tcPr>
            <w:tcW w:w="763" w:type="dxa"/>
            <w:tcBorders>
              <w:top w:val="nil"/>
              <w:bottom w:val="nil"/>
            </w:tcBorders>
            <w:shd w:val="clear" w:color="auto" w:fill="auto"/>
            <w:noWrap/>
            <w:vAlign w:val="center"/>
            <w:hideMark/>
          </w:tcPr>
          <w:p w14:paraId="18BCBBF5" w14:textId="77777777" w:rsidR="00DF4334" w:rsidRPr="00DF4334" w:rsidRDefault="00DF4334" w:rsidP="002C73B9">
            <w:pPr>
              <w:jc w:val="both"/>
              <w:rPr>
                <w:color w:val="000000"/>
                <w:sz w:val="20"/>
                <w:szCs w:val="20"/>
              </w:rPr>
            </w:pPr>
            <w:r w:rsidRPr="00DF4334">
              <w:rPr>
                <w:color w:val="000000"/>
                <w:sz w:val="20"/>
                <w:szCs w:val="20"/>
              </w:rPr>
              <w:t>X9</w:t>
            </w:r>
          </w:p>
        </w:tc>
        <w:tc>
          <w:tcPr>
            <w:tcW w:w="4097" w:type="dxa"/>
            <w:tcBorders>
              <w:top w:val="nil"/>
              <w:bottom w:val="nil"/>
            </w:tcBorders>
            <w:shd w:val="clear" w:color="auto" w:fill="auto"/>
            <w:vAlign w:val="center"/>
            <w:hideMark/>
          </w:tcPr>
          <w:p w14:paraId="1B837548" w14:textId="77777777" w:rsidR="00DF4334" w:rsidRPr="00DF4334" w:rsidRDefault="00DF4334" w:rsidP="002C73B9">
            <w:pPr>
              <w:jc w:val="both"/>
              <w:rPr>
                <w:color w:val="000000"/>
                <w:sz w:val="20"/>
                <w:szCs w:val="20"/>
              </w:rPr>
            </w:pPr>
            <w:r w:rsidRPr="00DF4334">
              <w:rPr>
                <w:color w:val="000000"/>
                <w:sz w:val="20"/>
                <w:szCs w:val="20"/>
              </w:rPr>
              <w:t>Kekurangan bahan konstruksi</w:t>
            </w:r>
          </w:p>
        </w:tc>
        <w:tc>
          <w:tcPr>
            <w:tcW w:w="1276" w:type="dxa"/>
            <w:tcBorders>
              <w:top w:val="nil"/>
              <w:bottom w:val="nil"/>
            </w:tcBorders>
            <w:shd w:val="clear" w:color="auto" w:fill="auto"/>
            <w:noWrap/>
            <w:vAlign w:val="center"/>
          </w:tcPr>
          <w:p w14:paraId="1D370561" w14:textId="77777777" w:rsidR="00DF4334" w:rsidRPr="00DF4334" w:rsidRDefault="00DF4334" w:rsidP="002C73B9">
            <w:pPr>
              <w:jc w:val="right"/>
              <w:rPr>
                <w:color w:val="000000"/>
                <w:sz w:val="20"/>
                <w:szCs w:val="20"/>
              </w:rPr>
            </w:pPr>
            <w:r w:rsidRPr="00DF4334">
              <w:rPr>
                <w:color w:val="000000"/>
                <w:sz w:val="20"/>
                <w:szCs w:val="20"/>
              </w:rPr>
              <w:t>65</w:t>
            </w:r>
          </w:p>
        </w:tc>
        <w:tc>
          <w:tcPr>
            <w:tcW w:w="1276" w:type="dxa"/>
            <w:tcBorders>
              <w:top w:val="nil"/>
              <w:bottom w:val="nil"/>
            </w:tcBorders>
            <w:vAlign w:val="center"/>
          </w:tcPr>
          <w:p w14:paraId="62D612E2" w14:textId="77777777" w:rsidR="00DF4334" w:rsidRPr="00DF4334" w:rsidRDefault="00DF4334" w:rsidP="002C73B9">
            <w:pPr>
              <w:jc w:val="right"/>
              <w:rPr>
                <w:b/>
                <w:bCs/>
                <w:color w:val="000000"/>
                <w:sz w:val="20"/>
                <w:szCs w:val="20"/>
              </w:rPr>
            </w:pPr>
            <w:r w:rsidRPr="00DF4334">
              <w:rPr>
                <w:b/>
                <w:bCs/>
                <w:color w:val="000000"/>
                <w:sz w:val="20"/>
                <w:szCs w:val="20"/>
              </w:rPr>
              <w:t>12</w:t>
            </w:r>
          </w:p>
        </w:tc>
      </w:tr>
      <w:tr w:rsidR="00DF4334" w:rsidRPr="00DF4334" w14:paraId="4CD043AA" w14:textId="77777777" w:rsidTr="002C73B9">
        <w:trPr>
          <w:trHeight w:val="288"/>
        </w:trPr>
        <w:tc>
          <w:tcPr>
            <w:tcW w:w="763" w:type="dxa"/>
            <w:tcBorders>
              <w:top w:val="nil"/>
              <w:bottom w:val="nil"/>
            </w:tcBorders>
            <w:shd w:val="clear" w:color="auto" w:fill="auto"/>
            <w:noWrap/>
            <w:vAlign w:val="center"/>
            <w:hideMark/>
          </w:tcPr>
          <w:p w14:paraId="7F88F702" w14:textId="77777777" w:rsidR="00DF4334" w:rsidRPr="00DF4334" w:rsidRDefault="00DF4334" w:rsidP="002C73B9">
            <w:pPr>
              <w:jc w:val="both"/>
              <w:rPr>
                <w:color w:val="000000"/>
                <w:sz w:val="20"/>
                <w:szCs w:val="20"/>
              </w:rPr>
            </w:pPr>
            <w:r w:rsidRPr="00DF4334">
              <w:rPr>
                <w:color w:val="000000"/>
                <w:sz w:val="20"/>
                <w:szCs w:val="20"/>
              </w:rPr>
              <w:t>X10</w:t>
            </w:r>
          </w:p>
        </w:tc>
        <w:tc>
          <w:tcPr>
            <w:tcW w:w="4097" w:type="dxa"/>
            <w:tcBorders>
              <w:top w:val="nil"/>
              <w:bottom w:val="nil"/>
            </w:tcBorders>
            <w:shd w:val="clear" w:color="auto" w:fill="auto"/>
            <w:vAlign w:val="center"/>
            <w:hideMark/>
          </w:tcPr>
          <w:p w14:paraId="4479162A" w14:textId="77777777" w:rsidR="00DF4334" w:rsidRPr="00DF4334" w:rsidRDefault="00DF4334" w:rsidP="002C73B9">
            <w:pPr>
              <w:jc w:val="both"/>
              <w:rPr>
                <w:color w:val="000000"/>
                <w:sz w:val="20"/>
                <w:szCs w:val="20"/>
              </w:rPr>
            </w:pPr>
            <w:r w:rsidRPr="00DF4334">
              <w:rPr>
                <w:color w:val="000000"/>
                <w:sz w:val="20"/>
                <w:szCs w:val="20"/>
              </w:rPr>
              <w:t>Kualitas bahan yang kurang baik</w:t>
            </w:r>
          </w:p>
        </w:tc>
        <w:tc>
          <w:tcPr>
            <w:tcW w:w="1276" w:type="dxa"/>
            <w:tcBorders>
              <w:top w:val="nil"/>
              <w:bottom w:val="nil"/>
            </w:tcBorders>
            <w:shd w:val="clear" w:color="auto" w:fill="auto"/>
            <w:noWrap/>
            <w:vAlign w:val="center"/>
          </w:tcPr>
          <w:p w14:paraId="74542EA2" w14:textId="77777777" w:rsidR="00DF4334" w:rsidRPr="00DF4334" w:rsidRDefault="00DF4334" w:rsidP="002C73B9">
            <w:pPr>
              <w:jc w:val="right"/>
              <w:rPr>
                <w:color w:val="000000"/>
                <w:sz w:val="20"/>
                <w:szCs w:val="20"/>
              </w:rPr>
            </w:pPr>
            <w:r w:rsidRPr="00DF4334">
              <w:rPr>
                <w:color w:val="000000"/>
                <w:sz w:val="20"/>
                <w:szCs w:val="20"/>
              </w:rPr>
              <w:t>63</w:t>
            </w:r>
          </w:p>
        </w:tc>
        <w:tc>
          <w:tcPr>
            <w:tcW w:w="1276" w:type="dxa"/>
            <w:tcBorders>
              <w:top w:val="nil"/>
              <w:bottom w:val="nil"/>
            </w:tcBorders>
            <w:vAlign w:val="center"/>
          </w:tcPr>
          <w:p w14:paraId="5C8DF3D6" w14:textId="77777777" w:rsidR="00DF4334" w:rsidRPr="00DF4334" w:rsidRDefault="00DF4334" w:rsidP="002C73B9">
            <w:pPr>
              <w:jc w:val="right"/>
              <w:rPr>
                <w:b/>
                <w:bCs/>
                <w:color w:val="000000"/>
                <w:sz w:val="20"/>
                <w:szCs w:val="20"/>
              </w:rPr>
            </w:pPr>
            <w:r w:rsidRPr="00DF4334">
              <w:rPr>
                <w:b/>
                <w:bCs/>
                <w:color w:val="000000"/>
                <w:sz w:val="20"/>
                <w:szCs w:val="20"/>
              </w:rPr>
              <w:t>16</w:t>
            </w:r>
          </w:p>
        </w:tc>
      </w:tr>
      <w:tr w:rsidR="00DF4334" w:rsidRPr="00DF4334" w14:paraId="7EE03580" w14:textId="77777777" w:rsidTr="002C73B9">
        <w:trPr>
          <w:trHeight w:val="288"/>
        </w:trPr>
        <w:tc>
          <w:tcPr>
            <w:tcW w:w="763" w:type="dxa"/>
            <w:tcBorders>
              <w:top w:val="nil"/>
              <w:bottom w:val="nil"/>
            </w:tcBorders>
            <w:shd w:val="clear" w:color="auto" w:fill="auto"/>
            <w:noWrap/>
            <w:vAlign w:val="center"/>
            <w:hideMark/>
          </w:tcPr>
          <w:p w14:paraId="6CC0B250" w14:textId="77777777" w:rsidR="00DF4334" w:rsidRPr="00DF4334" w:rsidRDefault="00DF4334" w:rsidP="002C73B9">
            <w:pPr>
              <w:jc w:val="both"/>
              <w:rPr>
                <w:color w:val="000000"/>
                <w:sz w:val="20"/>
                <w:szCs w:val="20"/>
              </w:rPr>
            </w:pPr>
            <w:r w:rsidRPr="00DF4334">
              <w:rPr>
                <w:color w:val="000000"/>
                <w:sz w:val="20"/>
                <w:szCs w:val="20"/>
              </w:rPr>
              <w:t>X11</w:t>
            </w:r>
          </w:p>
        </w:tc>
        <w:tc>
          <w:tcPr>
            <w:tcW w:w="4097" w:type="dxa"/>
            <w:tcBorders>
              <w:top w:val="nil"/>
              <w:bottom w:val="nil"/>
            </w:tcBorders>
            <w:shd w:val="clear" w:color="auto" w:fill="auto"/>
            <w:vAlign w:val="center"/>
            <w:hideMark/>
          </w:tcPr>
          <w:p w14:paraId="378593EF" w14:textId="77777777" w:rsidR="00DF4334" w:rsidRPr="00DF4334" w:rsidRDefault="00DF4334" w:rsidP="002C73B9">
            <w:pPr>
              <w:jc w:val="both"/>
              <w:rPr>
                <w:color w:val="000000"/>
                <w:sz w:val="20"/>
                <w:szCs w:val="20"/>
              </w:rPr>
            </w:pPr>
            <w:r w:rsidRPr="00DF4334">
              <w:rPr>
                <w:color w:val="000000"/>
                <w:sz w:val="20"/>
                <w:szCs w:val="20"/>
              </w:rPr>
              <w:t>Kerusakan bahan di tempat penyimpanan</w:t>
            </w:r>
          </w:p>
        </w:tc>
        <w:tc>
          <w:tcPr>
            <w:tcW w:w="1276" w:type="dxa"/>
            <w:tcBorders>
              <w:top w:val="nil"/>
              <w:bottom w:val="nil"/>
            </w:tcBorders>
            <w:shd w:val="clear" w:color="auto" w:fill="auto"/>
            <w:noWrap/>
            <w:vAlign w:val="center"/>
          </w:tcPr>
          <w:p w14:paraId="1A890ED2" w14:textId="77777777" w:rsidR="00DF4334" w:rsidRPr="00DF4334" w:rsidRDefault="00DF4334" w:rsidP="002C73B9">
            <w:pPr>
              <w:jc w:val="right"/>
              <w:rPr>
                <w:color w:val="000000"/>
                <w:sz w:val="20"/>
                <w:szCs w:val="20"/>
              </w:rPr>
            </w:pPr>
            <w:r w:rsidRPr="00DF4334">
              <w:rPr>
                <w:color w:val="000000"/>
                <w:sz w:val="20"/>
                <w:szCs w:val="20"/>
              </w:rPr>
              <w:t>66</w:t>
            </w:r>
          </w:p>
        </w:tc>
        <w:tc>
          <w:tcPr>
            <w:tcW w:w="1276" w:type="dxa"/>
            <w:tcBorders>
              <w:top w:val="nil"/>
              <w:bottom w:val="nil"/>
            </w:tcBorders>
            <w:vAlign w:val="center"/>
          </w:tcPr>
          <w:p w14:paraId="170A3D59" w14:textId="77777777" w:rsidR="00DF4334" w:rsidRPr="00DF4334" w:rsidRDefault="00DF4334" w:rsidP="002C73B9">
            <w:pPr>
              <w:jc w:val="right"/>
              <w:rPr>
                <w:b/>
                <w:bCs/>
                <w:color w:val="000000"/>
                <w:sz w:val="20"/>
                <w:szCs w:val="20"/>
              </w:rPr>
            </w:pPr>
            <w:r w:rsidRPr="00DF4334">
              <w:rPr>
                <w:b/>
                <w:bCs/>
                <w:color w:val="000000"/>
                <w:sz w:val="20"/>
                <w:szCs w:val="20"/>
              </w:rPr>
              <w:t>11</w:t>
            </w:r>
          </w:p>
        </w:tc>
      </w:tr>
      <w:tr w:rsidR="00DF4334" w:rsidRPr="00DF4334" w14:paraId="33305571" w14:textId="77777777" w:rsidTr="002C73B9">
        <w:trPr>
          <w:trHeight w:val="288"/>
        </w:trPr>
        <w:tc>
          <w:tcPr>
            <w:tcW w:w="763" w:type="dxa"/>
            <w:tcBorders>
              <w:top w:val="nil"/>
              <w:bottom w:val="nil"/>
            </w:tcBorders>
            <w:shd w:val="clear" w:color="auto" w:fill="auto"/>
            <w:noWrap/>
            <w:vAlign w:val="center"/>
            <w:hideMark/>
          </w:tcPr>
          <w:p w14:paraId="7A717C36" w14:textId="77777777" w:rsidR="00DF4334" w:rsidRPr="00DF4334" w:rsidRDefault="00DF4334" w:rsidP="002C73B9">
            <w:pPr>
              <w:jc w:val="both"/>
              <w:rPr>
                <w:color w:val="000000"/>
                <w:sz w:val="20"/>
                <w:szCs w:val="20"/>
              </w:rPr>
            </w:pPr>
            <w:r w:rsidRPr="00DF4334">
              <w:rPr>
                <w:color w:val="000000"/>
                <w:sz w:val="20"/>
                <w:szCs w:val="20"/>
              </w:rPr>
              <w:t>X12</w:t>
            </w:r>
          </w:p>
        </w:tc>
        <w:tc>
          <w:tcPr>
            <w:tcW w:w="4097" w:type="dxa"/>
            <w:tcBorders>
              <w:top w:val="nil"/>
              <w:bottom w:val="nil"/>
            </w:tcBorders>
            <w:shd w:val="clear" w:color="auto" w:fill="auto"/>
            <w:vAlign w:val="center"/>
            <w:hideMark/>
          </w:tcPr>
          <w:p w14:paraId="6EB7289D" w14:textId="77777777" w:rsidR="00DF4334" w:rsidRPr="00DF4334" w:rsidRDefault="00DF4334" w:rsidP="002C73B9">
            <w:pPr>
              <w:jc w:val="both"/>
              <w:rPr>
                <w:color w:val="000000"/>
                <w:sz w:val="20"/>
                <w:szCs w:val="20"/>
              </w:rPr>
            </w:pPr>
            <w:r w:rsidRPr="00DF4334">
              <w:rPr>
                <w:color w:val="000000"/>
                <w:sz w:val="20"/>
                <w:szCs w:val="20"/>
              </w:rPr>
              <w:t>Perubahan material pada bentuk, fungsi, dan spesifikasi</w:t>
            </w:r>
          </w:p>
        </w:tc>
        <w:tc>
          <w:tcPr>
            <w:tcW w:w="1276" w:type="dxa"/>
            <w:tcBorders>
              <w:top w:val="nil"/>
              <w:bottom w:val="nil"/>
            </w:tcBorders>
            <w:shd w:val="clear" w:color="auto" w:fill="auto"/>
            <w:noWrap/>
            <w:vAlign w:val="center"/>
          </w:tcPr>
          <w:p w14:paraId="039DF8C3" w14:textId="77777777" w:rsidR="00DF4334" w:rsidRPr="00DF4334" w:rsidRDefault="00DF4334" w:rsidP="002C73B9">
            <w:pPr>
              <w:jc w:val="right"/>
              <w:rPr>
                <w:color w:val="000000"/>
                <w:sz w:val="20"/>
                <w:szCs w:val="20"/>
              </w:rPr>
            </w:pPr>
            <w:r w:rsidRPr="00DF4334">
              <w:rPr>
                <w:color w:val="000000"/>
                <w:sz w:val="20"/>
                <w:szCs w:val="20"/>
              </w:rPr>
              <w:t>64</w:t>
            </w:r>
          </w:p>
        </w:tc>
        <w:tc>
          <w:tcPr>
            <w:tcW w:w="1276" w:type="dxa"/>
            <w:tcBorders>
              <w:top w:val="nil"/>
              <w:bottom w:val="nil"/>
            </w:tcBorders>
            <w:vAlign w:val="center"/>
          </w:tcPr>
          <w:p w14:paraId="5E5D0FB4" w14:textId="77777777" w:rsidR="00DF4334" w:rsidRPr="00DF4334" w:rsidRDefault="00DF4334" w:rsidP="002C73B9">
            <w:pPr>
              <w:jc w:val="right"/>
              <w:rPr>
                <w:b/>
                <w:bCs/>
                <w:color w:val="000000"/>
                <w:sz w:val="20"/>
                <w:szCs w:val="20"/>
              </w:rPr>
            </w:pPr>
            <w:r w:rsidRPr="00DF4334">
              <w:rPr>
                <w:b/>
                <w:bCs/>
                <w:color w:val="000000"/>
                <w:sz w:val="20"/>
                <w:szCs w:val="20"/>
              </w:rPr>
              <w:t>15</w:t>
            </w:r>
          </w:p>
        </w:tc>
      </w:tr>
      <w:tr w:rsidR="00DF4334" w:rsidRPr="00DF4334" w14:paraId="54D15BA2" w14:textId="77777777" w:rsidTr="002C73B9">
        <w:trPr>
          <w:trHeight w:val="288"/>
        </w:trPr>
        <w:tc>
          <w:tcPr>
            <w:tcW w:w="763" w:type="dxa"/>
            <w:tcBorders>
              <w:top w:val="nil"/>
              <w:bottom w:val="nil"/>
            </w:tcBorders>
            <w:shd w:val="clear" w:color="auto" w:fill="auto"/>
            <w:noWrap/>
            <w:vAlign w:val="center"/>
            <w:hideMark/>
          </w:tcPr>
          <w:p w14:paraId="604A9CDA" w14:textId="77777777" w:rsidR="00DF4334" w:rsidRPr="00DF4334" w:rsidRDefault="00DF4334" w:rsidP="002C73B9">
            <w:pPr>
              <w:jc w:val="both"/>
              <w:rPr>
                <w:color w:val="000000"/>
                <w:sz w:val="20"/>
                <w:szCs w:val="20"/>
              </w:rPr>
            </w:pPr>
            <w:r w:rsidRPr="00DF4334">
              <w:rPr>
                <w:color w:val="000000"/>
                <w:sz w:val="20"/>
                <w:szCs w:val="20"/>
              </w:rPr>
              <w:t>X13</w:t>
            </w:r>
          </w:p>
        </w:tc>
        <w:tc>
          <w:tcPr>
            <w:tcW w:w="4097" w:type="dxa"/>
            <w:tcBorders>
              <w:top w:val="nil"/>
              <w:bottom w:val="nil"/>
            </w:tcBorders>
            <w:shd w:val="clear" w:color="auto" w:fill="auto"/>
            <w:vAlign w:val="center"/>
            <w:hideMark/>
          </w:tcPr>
          <w:p w14:paraId="29703801" w14:textId="77777777" w:rsidR="00DF4334" w:rsidRPr="00DF4334" w:rsidRDefault="00DF4334" w:rsidP="002C73B9">
            <w:pPr>
              <w:jc w:val="both"/>
              <w:rPr>
                <w:color w:val="000000"/>
                <w:sz w:val="20"/>
                <w:szCs w:val="20"/>
              </w:rPr>
            </w:pPr>
            <w:r w:rsidRPr="00DF4334">
              <w:rPr>
                <w:color w:val="000000"/>
                <w:sz w:val="20"/>
                <w:szCs w:val="20"/>
              </w:rPr>
              <w:t>Kelangkaan karena kekhususan Sumber Daya Alam (Bahan)</w:t>
            </w:r>
          </w:p>
        </w:tc>
        <w:tc>
          <w:tcPr>
            <w:tcW w:w="1276" w:type="dxa"/>
            <w:tcBorders>
              <w:top w:val="nil"/>
              <w:bottom w:val="nil"/>
            </w:tcBorders>
            <w:shd w:val="clear" w:color="auto" w:fill="auto"/>
            <w:noWrap/>
            <w:vAlign w:val="center"/>
          </w:tcPr>
          <w:p w14:paraId="51214BEA" w14:textId="77777777" w:rsidR="00DF4334" w:rsidRPr="00DF4334" w:rsidRDefault="00DF4334" w:rsidP="002C73B9">
            <w:pPr>
              <w:jc w:val="right"/>
              <w:rPr>
                <w:color w:val="000000"/>
                <w:sz w:val="20"/>
                <w:szCs w:val="20"/>
              </w:rPr>
            </w:pPr>
            <w:r w:rsidRPr="00DF4334">
              <w:rPr>
                <w:color w:val="000000"/>
                <w:sz w:val="20"/>
                <w:szCs w:val="20"/>
              </w:rPr>
              <w:t>62</w:t>
            </w:r>
          </w:p>
        </w:tc>
        <w:tc>
          <w:tcPr>
            <w:tcW w:w="1276" w:type="dxa"/>
            <w:tcBorders>
              <w:top w:val="nil"/>
              <w:bottom w:val="nil"/>
            </w:tcBorders>
            <w:vAlign w:val="center"/>
          </w:tcPr>
          <w:p w14:paraId="056A29C7" w14:textId="77777777" w:rsidR="00DF4334" w:rsidRPr="00DF4334" w:rsidRDefault="00DF4334" w:rsidP="002C73B9">
            <w:pPr>
              <w:jc w:val="right"/>
              <w:rPr>
                <w:b/>
                <w:bCs/>
                <w:color w:val="000000"/>
                <w:sz w:val="20"/>
                <w:szCs w:val="20"/>
              </w:rPr>
            </w:pPr>
            <w:r w:rsidRPr="00DF4334">
              <w:rPr>
                <w:b/>
                <w:bCs/>
                <w:color w:val="000000"/>
                <w:sz w:val="20"/>
                <w:szCs w:val="20"/>
              </w:rPr>
              <w:t>17</w:t>
            </w:r>
          </w:p>
        </w:tc>
      </w:tr>
      <w:tr w:rsidR="00DF4334" w:rsidRPr="00DF4334" w14:paraId="1220182D" w14:textId="77777777" w:rsidTr="002C73B9">
        <w:trPr>
          <w:trHeight w:val="288"/>
        </w:trPr>
        <w:tc>
          <w:tcPr>
            <w:tcW w:w="763" w:type="dxa"/>
            <w:tcBorders>
              <w:top w:val="nil"/>
              <w:bottom w:val="nil"/>
            </w:tcBorders>
            <w:shd w:val="clear" w:color="auto" w:fill="auto"/>
            <w:noWrap/>
            <w:vAlign w:val="center"/>
            <w:hideMark/>
          </w:tcPr>
          <w:p w14:paraId="7EB5335C" w14:textId="77777777" w:rsidR="00DF4334" w:rsidRPr="00DF4334" w:rsidRDefault="00DF4334" w:rsidP="002C73B9">
            <w:pPr>
              <w:jc w:val="both"/>
              <w:rPr>
                <w:color w:val="000000"/>
                <w:sz w:val="20"/>
                <w:szCs w:val="20"/>
              </w:rPr>
            </w:pPr>
            <w:r w:rsidRPr="00DF4334">
              <w:rPr>
                <w:color w:val="000000"/>
                <w:sz w:val="20"/>
                <w:szCs w:val="20"/>
              </w:rPr>
              <w:t>X14</w:t>
            </w:r>
          </w:p>
        </w:tc>
        <w:tc>
          <w:tcPr>
            <w:tcW w:w="4097" w:type="dxa"/>
            <w:tcBorders>
              <w:top w:val="nil"/>
              <w:bottom w:val="nil"/>
            </w:tcBorders>
            <w:shd w:val="clear" w:color="auto" w:fill="auto"/>
            <w:vAlign w:val="center"/>
            <w:hideMark/>
          </w:tcPr>
          <w:p w14:paraId="088044A4" w14:textId="77777777" w:rsidR="00DF4334" w:rsidRPr="00DF4334" w:rsidRDefault="00DF4334" w:rsidP="002C73B9">
            <w:pPr>
              <w:jc w:val="both"/>
              <w:rPr>
                <w:color w:val="000000"/>
                <w:sz w:val="20"/>
                <w:szCs w:val="20"/>
              </w:rPr>
            </w:pPr>
            <w:r w:rsidRPr="00DF4334">
              <w:rPr>
                <w:color w:val="000000"/>
                <w:sz w:val="20"/>
                <w:szCs w:val="20"/>
              </w:rPr>
              <w:t>Ketidaktepatan waktu pemesanan bahan</w:t>
            </w:r>
          </w:p>
        </w:tc>
        <w:tc>
          <w:tcPr>
            <w:tcW w:w="1276" w:type="dxa"/>
            <w:tcBorders>
              <w:top w:val="nil"/>
              <w:bottom w:val="nil"/>
            </w:tcBorders>
            <w:shd w:val="clear" w:color="auto" w:fill="auto"/>
            <w:noWrap/>
            <w:vAlign w:val="center"/>
          </w:tcPr>
          <w:p w14:paraId="3BD5F091" w14:textId="77777777" w:rsidR="00DF4334" w:rsidRPr="00DF4334" w:rsidRDefault="00DF4334" w:rsidP="002C73B9">
            <w:pPr>
              <w:jc w:val="right"/>
              <w:rPr>
                <w:color w:val="000000"/>
                <w:sz w:val="20"/>
                <w:szCs w:val="20"/>
              </w:rPr>
            </w:pPr>
            <w:r w:rsidRPr="00DF4334">
              <w:rPr>
                <w:color w:val="000000"/>
                <w:sz w:val="20"/>
                <w:szCs w:val="20"/>
              </w:rPr>
              <w:t>139</w:t>
            </w:r>
          </w:p>
        </w:tc>
        <w:tc>
          <w:tcPr>
            <w:tcW w:w="1276" w:type="dxa"/>
            <w:tcBorders>
              <w:top w:val="nil"/>
              <w:bottom w:val="nil"/>
            </w:tcBorders>
            <w:vAlign w:val="center"/>
          </w:tcPr>
          <w:p w14:paraId="197AABDE" w14:textId="77777777" w:rsidR="00DF4334" w:rsidRPr="00DF4334" w:rsidRDefault="00DF4334" w:rsidP="002C73B9">
            <w:pPr>
              <w:jc w:val="right"/>
              <w:rPr>
                <w:b/>
                <w:bCs/>
                <w:color w:val="000000"/>
                <w:sz w:val="20"/>
                <w:szCs w:val="20"/>
              </w:rPr>
            </w:pPr>
            <w:r w:rsidRPr="00DF4334">
              <w:rPr>
                <w:b/>
                <w:bCs/>
                <w:color w:val="000000"/>
                <w:sz w:val="20"/>
                <w:szCs w:val="20"/>
              </w:rPr>
              <w:t>4</w:t>
            </w:r>
          </w:p>
        </w:tc>
      </w:tr>
      <w:tr w:rsidR="00DF4334" w:rsidRPr="00DF4334" w14:paraId="71AAF035" w14:textId="77777777" w:rsidTr="002C73B9">
        <w:trPr>
          <w:trHeight w:val="288"/>
        </w:trPr>
        <w:tc>
          <w:tcPr>
            <w:tcW w:w="763" w:type="dxa"/>
            <w:tcBorders>
              <w:top w:val="nil"/>
              <w:bottom w:val="nil"/>
            </w:tcBorders>
            <w:shd w:val="clear" w:color="auto" w:fill="auto"/>
            <w:noWrap/>
            <w:vAlign w:val="center"/>
            <w:hideMark/>
          </w:tcPr>
          <w:p w14:paraId="744C367C" w14:textId="77777777" w:rsidR="00DF4334" w:rsidRPr="00DF4334" w:rsidRDefault="00DF4334" w:rsidP="002C73B9">
            <w:pPr>
              <w:jc w:val="both"/>
              <w:rPr>
                <w:color w:val="000000"/>
                <w:sz w:val="20"/>
                <w:szCs w:val="20"/>
              </w:rPr>
            </w:pPr>
            <w:r w:rsidRPr="00DF4334">
              <w:rPr>
                <w:color w:val="000000"/>
                <w:sz w:val="20"/>
                <w:szCs w:val="20"/>
              </w:rPr>
              <w:t>X15</w:t>
            </w:r>
          </w:p>
        </w:tc>
        <w:tc>
          <w:tcPr>
            <w:tcW w:w="4097" w:type="dxa"/>
            <w:tcBorders>
              <w:top w:val="nil"/>
              <w:bottom w:val="nil"/>
            </w:tcBorders>
            <w:shd w:val="clear" w:color="auto" w:fill="auto"/>
            <w:vAlign w:val="center"/>
            <w:hideMark/>
          </w:tcPr>
          <w:p w14:paraId="2AD31F78" w14:textId="77777777" w:rsidR="00DF4334" w:rsidRPr="00DF4334" w:rsidRDefault="00DF4334" w:rsidP="002C73B9">
            <w:pPr>
              <w:jc w:val="both"/>
              <w:rPr>
                <w:color w:val="000000"/>
                <w:sz w:val="20"/>
                <w:szCs w:val="20"/>
              </w:rPr>
            </w:pPr>
            <w:r w:rsidRPr="00DF4334">
              <w:rPr>
                <w:color w:val="000000"/>
                <w:sz w:val="20"/>
                <w:szCs w:val="20"/>
              </w:rPr>
              <w:t>Intensitas curah hujan</w:t>
            </w:r>
          </w:p>
        </w:tc>
        <w:tc>
          <w:tcPr>
            <w:tcW w:w="1276" w:type="dxa"/>
            <w:tcBorders>
              <w:top w:val="nil"/>
              <w:bottom w:val="nil"/>
            </w:tcBorders>
            <w:shd w:val="clear" w:color="auto" w:fill="auto"/>
            <w:noWrap/>
            <w:vAlign w:val="center"/>
          </w:tcPr>
          <w:p w14:paraId="006B1225" w14:textId="77777777" w:rsidR="00DF4334" w:rsidRPr="00DF4334" w:rsidRDefault="00DF4334" w:rsidP="002C73B9">
            <w:pPr>
              <w:jc w:val="right"/>
              <w:rPr>
                <w:color w:val="000000"/>
                <w:sz w:val="20"/>
                <w:szCs w:val="20"/>
              </w:rPr>
            </w:pPr>
            <w:r w:rsidRPr="00DF4334">
              <w:rPr>
                <w:color w:val="000000"/>
                <w:sz w:val="20"/>
                <w:szCs w:val="20"/>
              </w:rPr>
              <w:t>149</w:t>
            </w:r>
          </w:p>
        </w:tc>
        <w:tc>
          <w:tcPr>
            <w:tcW w:w="1276" w:type="dxa"/>
            <w:tcBorders>
              <w:top w:val="nil"/>
              <w:bottom w:val="nil"/>
            </w:tcBorders>
            <w:vAlign w:val="center"/>
          </w:tcPr>
          <w:p w14:paraId="26A3B6DC" w14:textId="77777777" w:rsidR="00DF4334" w:rsidRPr="00DF4334" w:rsidRDefault="00DF4334" w:rsidP="002C73B9">
            <w:pPr>
              <w:jc w:val="right"/>
              <w:rPr>
                <w:b/>
                <w:bCs/>
                <w:color w:val="000000"/>
                <w:sz w:val="20"/>
                <w:szCs w:val="20"/>
              </w:rPr>
            </w:pPr>
            <w:r w:rsidRPr="00DF4334">
              <w:rPr>
                <w:b/>
                <w:bCs/>
                <w:color w:val="000000"/>
                <w:sz w:val="20"/>
                <w:szCs w:val="20"/>
              </w:rPr>
              <w:t>1</w:t>
            </w:r>
          </w:p>
        </w:tc>
      </w:tr>
      <w:tr w:rsidR="00DF4334" w:rsidRPr="00DF4334" w14:paraId="07B5FD37" w14:textId="77777777" w:rsidTr="002C73B9">
        <w:trPr>
          <w:trHeight w:val="288"/>
        </w:trPr>
        <w:tc>
          <w:tcPr>
            <w:tcW w:w="763" w:type="dxa"/>
            <w:tcBorders>
              <w:top w:val="nil"/>
              <w:bottom w:val="nil"/>
            </w:tcBorders>
            <w:shd w:val="clear" w:color="auto" w:fill="auto"/>
            <w:noWrap/>
            <w:vAlign w:val="center"/>
            <w:hideMark/>
          </w:tcPr>
          <w:p w14:paraId="45CE283D" w14:textId="77777777" w:rsidR="00DF4334" w:rsidRPr="00DF4334" w:rsidRDefault="00DF4334" w:rsidP="002C73B9">
            <w:pPr>
              <w:jc w:val="both"/>
              <w:rPr>
                <w:color w:val="000000"/>
                <w:sz w:val="20"/>
                <w:szCs w:val="20"/>
              </w:rPr>
            </w:pPr>
            <w:r w:rsidRPr="00DF4334">
              <w:rPr>
                <w:color w:val="000000"/>
                <w:sz w:val="20"/>
                <w:szCs w:val="20"/>
              </w:rPr>
              <w:t>X16</w:t>
            </w:r>
          </w:p>
        </w:tc>
        <w:tc>
          <w:tcPr>
            <w:tcW w:w="4097" w:type="dxa"/>
            <w:tcBorders>
              <w:top w:val="nil"/>
              <w:bottom w:val="nil"/>
            </w:tcBorders>
            <w:shd w:val="clear" w:color="auto" w:fill="auto"/>
            <w:vAlign w:val="center"/>
            <w:hideMark/>
          </w:tcPr>
          <w:p w14:paraId="10EA7B83" w14:textId="77777777" w:rsidR="00DF4334" w:rsidRPr="00DF4334" w:rsidRDefault="00DF4334" w:rsidP="002C73B9">
            <w:pPr>
              <w:jc w:val="both"/>
              <w:rPr>
                <w:color w:val="000000"/>
                <w:sz w:val="20"/>
                <w:szCs w:val="20"/>
              </w:rPr>
            </w:pPr>
            <w:r w:rsidRPr="00DF4334">
              <w:rPr>
                <w:color w:val="000000"/>
                <w:sz w:val="20"/>
                <w:szCs w:val="20"/>
              </w:rPr>
              <w:t>Faktor sosial dan budaya</w:t>
            </w:r>
          </w:p>
        </w:tc>
        <w:tc>
          <w:tcPr>
            <w:tcW w:w="1276" w:type="dxa"/>
            <w:tcBorders>
              <w:top w:val="nil"/>
              <w:bottom w:val="nil"/>
            </w:tcBorders>
            <w:shd w:val="clear" w:color="auto" w:fill="auto"/>
            <w:noWrap/>
            <w:vAlign w:val="center"/>
          </w:tcPr>
          <w:p w14:paraId="0E9111C8" w14:textId="77777777" w:rsidR="00DF4334" w:rsidRPr="00DF4334" w:rsidRDefault="00DF4334" w:rsidP="002C73B9">
            <w:pPr>
              <w:jc w:val="right"/>
              <w:rPr>
                <w:color w:val="000000"/>
                <w:sz w:val="20"/>
                <w:szCs w:val="20"/>
              </w:rPr>
            </w:pPr>
            <w:r w:rsidRPr="00DF4334">
              <w:rPr>
                <w:color w:val="000000"/>
                <w:sz w:val="20"/>
                <w:szCs w:val="20"/>
              </w:rPr>
              <w:t>65</w:t>
            </w:r>
          </w:p>
        </w:tc>
        <w:tc>
          <w:tcPr>
            <w:tcW w:w="1276" w:type="dxa"/>
            <w:tcBorders>
              <w:top w:val="nil"/>
              <w:bottom w:val="nil"/>
            </w:tcBorders>
            <w:vAlign w:val="center"/>
          </w:tcPr>
          <w:p w14:paraId="6E63DA2E" w14:textId="77777777" w:rsidR="00DF4334" w:rsidRPr="00DF4334" w:rsidRDefault="00DF4334" w:rsidP="002C73B9">
            <w:pPr>
              <w:jc w:val="right"/>
              <w:rPr>
                <w:b/>
                <w:bCs/>
                <w:color w:val="000000"/>
                <w:sz w:val="20"/>
                <w:szCs w:val="20"/>
              </w:rPr>
            </w:pPr>
            <w:r w:rsidRPr="00DF4334">
              <w:rPr>
                <w:b/>
                <w:bCs/>
                <w:color w:val="000000"/>
                <w:sz w:val="20"/>
                <w:szCs w:val="20"/>
              </w:rPr>
              <w:t>12</w:t>
            </w:r>
          </w:p>
        </w:tc>
      </w:tr>
      <w:tr w:rsidR="00DF4334" w:rsidRPr="00DF4334" w14:paraId="12583283" w14:textId="77777777" w:rsidTr="002C73B9">
        <w:trPr>
          <w:trHeight w:val="288"/>
        </w:trPr>
        <w:tc>
          <w:tcPr>
            <w:tcW w:w="763" w:type="dxa"/>
            <w:tcBorders>
              <w:top w:val="nil"/>
              <w:bottom w:val="single" w:sz="4" w:space="0" w:color="auto"/>
            </w:tcBorders>
            <w:shd w:val="clear" w:color="auto" w:fill="auto"/>
            <w:noWrap/>
            <w:vAlign w:val="center"/>
            <w:hideMark/>
          </w:tcPr>
          <w:p w14:paraId="6BBFED09" w14:textId="77777777" w:rsidR="00DF4334" w:rsidRPr="00DF4334" w:rsidRDefault="00DF4334" w:rsidP="002C73B9">
            <w:pPr>
              <w:jc w:val="both"/>
              <w:rPr>
                <w:color w:val="000000"/>
                <w:sz w:val="20"/>
                <w:szCs w:val="20"/>
              </w:rPr>
            </w:pPr>
            <w:r w:rsidRPr="00DF4334">
              <w:rPr>
                <w:color w:val="000000"/>
                <w:sz w:val="20"/>
                <w:szCs w:val="20"/>
              </w:rPr>
              <w:t>X17</w:t>
            </w:r>
          </w:p>
        </w:tc>
        <w:tc>
          <w:tcPr>
            <w:tcW w:w="4097" w:type="dxa"/>
            <w:tcBorders>
              <w:top w:val="nil"/>
              <w:bottom w:val="single" w:sz="4" w:space="0" w:color="auto"/>
            </w:tcBorders>
            <w:shd w:val="clear" w:color="auto" w:fill="auto"/>
            <w:vAlign w:val="center"/>
            <w:hideMark/>
          </w:tcPr>
          <w:p w14:paraId="3CF56C1A" w14:textId="77777777" w:rsidR="00DF4334" w:rsidRPr="00DF4334" w:rsidRDefault="00DF4334" w:rsidP="002C73B9">
            <w:pPr>
              <w:jc w:val="both"/>
              <w:rPr>
                <w:color w:val="000000"/>
                <w:sz w:val="20"/>
                <w:szCs w:val="20"/>
              </w:rPr>
            </w:pPr>
            <w:r w:rsidRPr="00DF4334">
              <w:rPr>
                <w:color w:val="000000"/>
                <w:sz w:val="20"/>
                <w:szCs w:val="20"/>
              </w:rPr>
              <w:t>Terjadinya hal-hal tak terduga seperti kebakaran, banjir, cuaca amat buruk, badai/angin ribut, gempa bumi dan tanah longsor</w:t>
            </w:r>
          </w:p>
        </w:tc>
        <w:tc>
          <w:tcPr>
            <w:tcW w:w="1276" w:type="dxa"/>
            <w:tcBorders>
              <w:top w:val="nil"/>
              <w:bottom w:val="single" w:sz="4" w:space="0" w:color="auto"/>
            </w:tcBorders>
            <w:shd w:val="clear" w:color="auto" w:fill="auto"/>
            <w:noWrap/>
            <w:vAlign w:val="center"/>
          </w:tcPr>
          <w:p w14:paraId="2E4108C6" w14:textId="77777777" w:rsidR="00DF4334" w:rsidRPr="00DF4334" w:rsidRDefault="00DF4334" w:rsidP="002C73B9">
            <w:pPr>
              <w:jc w:val="right"/>
              <w:rPr>
                <w:color w:val="000000"/>
                <w:sz w:val="20"/>
                <w:szCs w:val="20"/>
              </w:rPr>
            </w:pPr>
            <w:r w:rsidRPr="00DF4334">
              <w:rPr>
                <w:color w:val="000000"/>
                <w:sz w:val="20"/>
                <w:szCs w:val="20"/>
              </w:rPr>
              <w:t>93</w:t>
            </w:r>
          </w:p>
        </w:tc>
        <w:tc>
          <w:tcPr>
            <w:tcW w:w="1276" w:type="dxa"/>
            <w:tcBorders>
              <w:top w:val="nil"/>
              <w:bottom w:val="single" w:sz="4" w:space="0" w:color="auto"/>
            </w:tcBorders>
            <w:vAlign w:val="center"/>
          </w:tcPr>
          <w:p w14:paraId="0FFA59EA" w14:textId="77777777" w:rsidR="00DF4334" w:rsidRPr="00DF4334" w:rsidRDefault="00DF4334" w:rsidP="002C73B9">
            <w:pPr>
              <w:jc w:val="right"/>
              <w:rPr>
                <w:b/>
                <w:bCs/>
                <w:color w:val="000000"/>
                <w:sz w:val="20"/>
                <w:szCs w:val="20"/>
              </w:rPr>
            </w:pPr>
            <w:r w:rsidRPr="00DF4334">
              <w:rPr>
                <w:b/>
                <w:bCs/>
                <w:color w:val="000000"/>
                <w:sz w:val="20"/>
                <w:szCs w:val="20"/>
              </w:rPr>
              <w:t>8</w:t>
            </w:r>
          </w:p>
        </w:tc>
      </w:tr>
    </w:tbl>
    <w:p w14:paraId="7593E3F7" w14:textId="77777777" w:rsidR="00E75C3F" w:rsidRDefault="00E75C3F" w:rsidP="007E784C">
      <w:pPr>
        <w:jc w:val="both"/>
        <w:rPr>
          <w:sz w:val="20"/>
          <w:szCs w:val="20"/>
        </w:rPr>
      </w:pPr>
    </w:p>
    <w:p w14:paraId="7D319142" w14:textId="77777777" w:rsidR="00E75C3F" w:rsidRDefault="00E75C3F" w:rsidP="007E784C">
      <w:pPr>
        <w:jc w:val="both"/>
        <w:rPr>
          <w:sz w:val="20"/>
          <w:szCs w:val="20"/>
        </w:rPr>
      </w:pPr>
    </w:p>
    <w:p w14:paraId="695738EC" w14:textId="77777777" w:rsidR="00E75C3F" w:rsidRDefault="00E75C3F" w:rsidP="007E784C">
      <w:pPr>
        <w:jc w:val="both"/>
        <w:rPr>
          <w:sz w:val="20"/>
          <w:szCs w:val="20"/>
        </w:rPr>
      </w:pPr>
    </w:p>
    <w:p w14:paraId="0B69499B" w14:textId="77777777" w:rsidR="00E75C3F" w:rsidRDefault="00E75C3F" w:rsidP="007E784C">
      <w:pPr>
        <w:jc w:val="both"/>
        <w:rPr>
          <w:sz w:val="20"/>
          <w:szCs w:val="20"/>
        </w:rPr>
      </w:pPr>
    </w:p>
    <w:p w14:paraId="72A7E9B1" w14:textId="77777777" w:rsidR="00E75C3F" w:rsidRDefault="00E75C3F" w:rsidP="007E784C">
      <w:pPr>
        <w:jc w:val="both"/>
        <w:rPr>
          <w:sz w:val="20"/>
          <w:szCs w:val="20"/>
        </w:rPr>
      </w:pPr>
    </w:p>
    <w:p w14:paraId="27102A15" w14:textId="77777777" w:rsidR="00E75C3F" w:rsidRDefault="00E75C3F" w:rsidP="007E784C">
      <w:pPr>
        <w:jc w:val="both"/>
        <w:rPr>
          <w:sz w:val="20"/>
          <w:szCs w:val="20"/>
        </w:rPr>
      </w:pPr>
    </w:p>
    <w:p w14:paraId="3D64EDD5" w14:textId="77777777" w:rsidR="00E75C3F" w:rsidRDefault="00E75C3F" w:rsidP="007E784C">
      <w:pPr>
        <w:jc w:val="both"/>
        <w:rPr>
          <w:sz w:val="20"/>
          <w:szCs w:val="20"/>
        </w:rPr>
      </w:pPr>
    </w:p>
    <w:p w14:paraId="27191B2F" w14:textId="77777777" w:rsidR="00E75C3F" w:rsidRDefault="00E75C3F" w:rsidP="007E784C">
      <w:pPr>
        <w:jc w:val="both"/>
        <w:rPr>
          <w:sz w:val="20"/>
          <w:szCs w:val="20"/>
        </w:rPr>
      </w:pPr>
    </w:p>
    <w:p w14:paraId="4531D1D4" w14:textId="77777777" w:rsidR="00E75C3F" w:rsidRDefault="00E75C3F" w:rsidP="007E784C">
      <w:pPr>
        <w:jc w:val="both"/>
        <w:rPr>
          <w:sz w:val="20"/>
          <w:szCs w:val="20"/>
        </w:rPr>
      </w:pPr>
    </w:p>
    <w:p w14:paraId="22D9D266" w14:textId="77777777" w:rsidR="00E75C3F" w:rsidRDefault="00E75C3F" w:rsidP="007E784C">
      <w:pPr>
        <w:jc w:val="both"/>
        <w:rPr>
          <w:sz w:val="20"/>
          <w:szCs w:val="20"/>
        </w:rPr>
      </w:pPr>
    </w:p>
    <w:p w14:paraId="7927E587" w14:textId="77777777" w:rsidR="00E75C3F" w:rsidRDefault="00E75C3F" w:rsidP="007E784C">
      <w:pPr>
        <w:jc w:val="both"/>
        <w:rPr>
          <w:sz w:val="20"/>
          <w:szCs w:val="20"/>
        </w:rPr>
      </w:pPr>
    </w:p>
    <w:p w14:paraId="54EC9798" w14:textId="77777777" w:rsidR="00E75C3F" w:rsidRDefault="00E75C3F" w:rsidP="007E784C">
      <w:pPr>
        <w:jc w:val="both"/>
        <w:rPr>
          <w:sz w:val="20"/>
          <w:szCs w:val="20"/>
        </w:rPr>
      </w:pPr>
    </w:p>
    <w:p w14:paraId="45B09FC4" w14:textId="77777777" w:rsidR="00E75C3F" w:rsidRDefault="00E75C3F" w:rsidP="007E784C">
      <w:pPr>
        <w:jc w:val="both"/>
        <w:rPr>
          <w:sz w:val="20"/>
          <w:szCs w:val="20"/>
        </w:rPr>
      </w:pPr>
    </w:p>
    <w:p w14:paraId="4650EB42" w14:textId="77777777" w:rsidR="00E75C3F" w:rsidRDefault="00E75C3F" w:rsidP="007E784C">
      <w:pPr>
        <w:jc w:val="both"/>
        <w:rPr>
          <w:sz w:val="20"/>
          <w:szCs w:val="20"/>
        </w:rPr>
      </w:pPr>
    </w:p>
    <w:p w14:paraId="1D0552C3" w14:textId="77777777" w:rsidR="00E75C3F" w:rsidRDefault="00E75C3F" w:rsidP="007E784C">
      <w:pPr>
        <w:jc w:val="both"/>
        <w:rPr>
          <w:sz w:val="20"/>
          <w:szCs w:val="20"/>
        </w:rPr>
      </w:pPr>
    </w:p>
    <w:p w14:paraId="1743F0E7" w14:textId="77777777" w:rsidR="00E75C3F" w:rsidRDefault="00E75C3F" w:rsidP="007E784C">
      <w:pPr>
        <w:jc w:val="both"/>
        <w:rPr>
          <w:sz w:val="20"/>
          <w:szCs w:val="20"/>
        </w:rPr>
      </w:pPr>
    </w:p>
    <w:p w14:paraId="4DD38D4D" w14:textId="77777777" w:rsidR="00E75C3F" w:rsidRDefault="00E75C3F" w:rsidP="007E784C">
      <w:pPr>
        <w:jc w:val="both"/>
        <w:rPr>
          <w:sz w:val="20"/>
          <w:szCs w:val="20"/>
        </w:rPr>
      </w:pPr>
    </w:p>
    <w:p w14:paraId="1267C125" w14:textId="77777777" w:rsidR="00E75C3F" w:rsidRDefault="00E75C3F" w:rsidP="007E784C">
      <w:pPr>
        <w:jc w:val="both"/>
        <w:rPr>
          <w:sz w:val="20"/>
          <w:szCs w:val="20"/>
        </w:rPr>
      </w:pPr>
    </w:p>
    <w:p w14:paraId="35EBEA85" w14:textId="77777777" w:rsidR="00E75C3F" w:rsidRDefault="00E75C3F" w:rsidP="007E784C">
      <w:pPr>
        <w:jc w:val="both"/>
        <w:rPr>
          <w:sz w:val="20"/>
          <w:szCs w:val="20"/>
        </w:rPr>
      </w:pPr>
    </w:p>
    <w:p w14:paraId="6CAAE690" w14:textId="77777777" w:rsidR="00E75C3F" w:rsidRDefault="00E75C3F" w:rsidP="007E784C">
      <w:pPr>
        <w:jc w:val="both"/>
        <w:rPr>
          <w:sz w:val="20"/>
          <w:szCs w:val="20"/>
        </w:rPr>
      </w:pPr>
    </w:p>
    <w:p w14:paraId="2CBCA0B5" w14:textId="77777777" w:rsidR="00E75C3F" w:rsidRDefault="00E75C3F" w:rsidP="007E784C">
      <w:pPr>
        <w:jc w:val="both"/>
        <w:rPr>
          <w:sz w:val="20"/>
          <w:szCs w:val="20"/>
        </w:rPr>
      </w:pPr>
    </w:p>
    <w:p w14:paraId="27494B61" w14:textId="77777777" w:rsidR="00E75C3F" w:rsidRDefault="00E75C3F" w:rsidP="007E784C">
      <w:pPr>
        <w:jc w:val="both"/>
        <w:rPr>
          <w:sz w:val="20"/>
          <w:szCs w:val="20"/>
        </w:rPr>
      </w:pPr>
    </w:p>
    <w:p w14:paraId="6BA30D56" w14:textId="77777777" w:rsidR="00E75C3F" w:rsidRDefault="00E75C3F" w:rsidP="007E784C">
      <w:pPr>
        <w:jc w:val="both"/>
        <w:rPr>
          <w:sz w:val="20"/>
          <w:szCs w:val="20"/>
        </w:rPr>
      </w:pPr>
    </w:p>
    <w:p w14:paraId="5F51B021" w14:textId="77777777" w:rsidR="00E75C3F" w:rsidRDefault="00E75C3F" w:rsidP="007E784C">
      <w:pPr>
        <w:jc w:val="both"/>
        <w:rPr>
          <w:sz w:val="20"/>
          <w:szCs w:val="20"/>
        </w:rPr>
      </w:pPr>
    </w:p>
    <w:p w14:paraId="0C2E964D" w14:textId="77777777" w:rsidR="00E75C3F" w:rsidRDefault="00E75C3F" w:rsidP="007E784C">
      <w:pPr>
        <w:jc w:val="both"/>
        <w:rPr>
          <w:sz w:val="20"/>
          <w:szCs w:val="20"/>
        </w:rPr>
      </w:pPr>
    </w:p>
    <w:p w14:paraId="6C79CEDE" w14:textId="77777777" w:rsidR="00E75C3F" w:rsidRDefault="00E75C3F" w:rsidP="007E784C">
      <w:pPr>
        <w:jc w:val="both"/>
        <w:rPr>
          <w:sz w:val="20"/>
          <w:szCs w:val="20"/>
        </w:rPr>
      </w:pPr>
    </w:p>
    <w:p w14:paraId="22238216" w14:textId="77777777" w:rsidR="00E75C3F" w:rsidRDefault="00E75C3F" w:rsidP="007E784C">
      <w:pPr>
        <w:jc w:val="both"/>
        <w:rPr>
          <w:sz w:val="20"/>
          <w:szCs w:val="20"/>
        </w:rPr>
      </w:pPr>
    </w:p>
    <w:p w14:paraId="53081DBD" w14:textId="77777777" w:rsidR="00E75C3F" w:rsidRDefault="00E75C3F" w:rsidP="007E784C">
      <w:pPr>
        <w:jc w:val="both"/>
        <w:rPr>
          <w:sz w:val="20"/>
          <w:szCs w:val="20"/>
        </w:rPr>
      </w:pPr>
    </w:p>
    <w:p w14:paraId="68B5120A" w14:textId="77777777" w:rsidR="00E75C3F" w:rsidRDefault="00E75C3F" w:rsidP="007E784C">
      <w:pPr>
        <w:jc w:val="both"/>
        <w:rPr>
          <w:sz w:val="20"/>
          <w:szCs w:val="20"/>
        </w:rPr>
      </w:pPr>
    </w:p>
    <w:p w14:paraId="23EDECD5" w14:textId="03806510" w:rsidR="00E75C3F" w:rsidRDefault="00E75C3F" w:rsidP="007E784C">
      <w:pPr>
        <w:ind w:left="270" w:right="990"/>
        <w:jc w:val="right"/>
        <w:rPr>
          <w:sz w:val="20"/>
          <w:szCs w:val="20"/>
        </w:rPr>
      </w:pPr>
      <w:r w:rsidRPr="00DF4334">
        <w:rPr>
          <w:sz w:val="20"/>
          <w:szCs w:val="20"/>
        </w:rPr>
        <w:t>Sumber:</w:t>
      </w:r>
      <w:r>
        <w:rPr>
          <w:sz w:val="20"/>
          <w:szCs w:val="20"/>
        </w:rPr>
        <w:t xml:space="preserve"> </w:t>
      </w:r>
      <w:r w:rsidRPr="00DF4334">
        <w:rPr>
          <w:sz w:val="20"/>
          <w:szCs w:val="20"/>
        </w:rPr>
        <w:t>Olah Data</w:t>
      </w:r>
      <w:r>
        <w:rPr>
          <w:sz w:val="20"/>
          <w:szCs w:val="20"/>
        </w:rPr>
        <w:t xml:space="preserve"> </w:t>
      </w:r>
      <w:r w:rsidRPr="00DF4334">
        <w:rPr>
          <w:sz w:val="20"/>
          <w:szCs w:val="20"/>
        </w:rPr>
        <w:t>Penelitian (2024)</w:t>
      </w:r>
    </w:p>
    <w:p w14:paraId="49FD1DF1" w14:textId="77777777" w:rsidR="00E75C3F" w:rsidRDefault="00E75C3F" w:rsidP="007E784C">
      <w:pPr>
        <w:jc w:val="both"/>
        <w:rPr>
          <w:sz w:val="20"/>
          <w:szCs w:val="20"/>
        </w:rPr>
      </w:pPr>
    </w:p>
    <w:p w14:paraId="2F521094" w14:textId="77777777" w:rsidR="00E75C3F" w:rsidRDefault="00DF4334" w:rsidP="007E784C">
      <w:pPr>
        <w:ind w:firstLine="270"/>
        <w:jc w:val="both"/>
        <w:rPr>
          <w:sz w:val="20"/>
          <w:szCs w:val="20"/>
        </w:rPr>
      </w:pPr>
      <w:r w:rsidRPr="00DF4334">
        <w:rPr>
          <w:sz w:val="20"/>
          <w:szCs w:val="20"/>
        </w:rPr>
        <w:t xml:space="preserve">Berdasarkan </w:t>
      </w:r>
      <w:r w:rsidR="00E75C3F">
        <w:rPr>
          <w:sz w:val="20"/>
          <w:szCs w:val="20"/>
        </w:rPr>
        <w:t>Tabel 1</w:t>
      </w:r>
      <w:r w:rsidRPr="00DF4334">
        <w:rPr>
          <w:sz w:val="20"/>
          <w:szCs w:val="20"/>
        </w:rPr>
        <w:t xml:space="preserve"> dapat diketahui nilai yang diberikan responden terhadap faktor-faktor yang diduga menjadi penyebab keterlambatan proyek serta </w:t>
      </w:r>
      <w:r w:rsidRPr="00DF4334">
        <w:rPr>
          <w:i/>
          <w:iCs/>
          <w:sz w:val="20"/>
          <w:szCs w:val="20"/>
        </w:rPr>
        <w:t>rangking</w:t>
      </w:r>
      <w:r w:rsidRPr="00DF4334">
        <w:rPr>
          <w:sz w:val="20"/>
          <w:szCs w:val="20"/>
        </w:rPr>
        <w:t xml:space="preserve"> dari faktor penyebab keterlambatan. Tebel di atas menunjukan bahwa “</w:t>
      </w:r>
      <w:r w:rsidRPr="00DF4334">
        <w:rPr>
          <w:color w:val="000000"/>
          <w:sz w:val="20"/>
          <w:szCs w:val="20"/>
        </w:rPr>
        <w:t xml:space="preserve">Intensitas curah hujan” dengan Kode X15 menjadi faktor paling berpengaruh dengan nilai 149, kemudian faktor “Keahlian tenaga kerja” dengan kode X1 yang berada pada urutan kedua yang memperoleh nilai 147. Selanjutnya faktor “Kedisiplinan tenaga kerja” X2  menjadi faktor paling berpengaruh dengan nilai 141. Ketiga faktor tersebut menurut responden merupakan penyebab keterlambatan pelaksanaan proyek </w:t>
      </w:r>
      <w:r w:rsidRPr="00DF4334">
        <w:rPr>
          <w:sz w:val="20"/>
          <w:szCs w:val="20"/>
        </w:rPr>
        <w:t xml:space="preserve">kegiatan rehabilitasi Gedung Korwil Sukodadi- Lamongan. Sedangkan pada Uji Regresi variabel SDM (Sumber Daya Manusia) menunjukan nilai </w:t>
      </w:r>
      <w:r w:rsidRPr="00DF4334">
        <w:rPr>
          <w:i/>
          <w:iCs/>
          <w:color w:val="000000"/>
          <w:sz w:val="20"/>
          <w:szCs w:val="20"/>
        </w:rPr>
        <w:t>coefficients</w:t>
      </w:r>
      <w:r w:rsidRPr="00DF4334">
        <w:rPr>
          <w:sz w:val="20"/>
          <w:szCs w:val="20"/>
        </w:rPr>
        <w:t xml:space="preserve"> terbesar yakni 0,613. Hal ini dikarenakan 2 faktor dengan urutan kedua dan ketiga paling berpengaruh merupakan faktor dari kelompok SDM  (X1,X2). </w:t>
      </w:r>
    </w:p>
    <w:p w14:paraId="24933EBF" w14:textId="3D5C3945" w:rsidR="00DF4334" w:rsidRPr="00E75C3F" w:rsidRDefault="00DF4334" w:rsidP="007E784C">
      <w:pPr>
        <w:spacing w:after="120"/>
        <w:ind w:firstLine="274"/>
        <w:jc w:val="both"/>
        <w:rPr>
          <w:sz w:val="20"/>
          <w:szCs w:val="20"/>
        </w:rPr>
      </w:pPr>
      <w:r w:rsidRPr="00DF4334">
        <w:rPr>
          <w:sz w:val="20"/>
          <w:szCs w:val="20"/>
        </w:rPr>
        <w:t xml:space="preserve">Berdasarkan hasil akumulasi nilai yang diberikan 45 responden terhadap 17 faktor keterlambatan, menggunakan rumus </w:t>
      </w:r>
      <w:r w:rsidRPr="00DF4334">
        <w:rPr>
          <w:color w:val="0D0D0D" w:themeColor="text1" w:themeTint="F2"/>
          <w:sz w:val="20"/>
          <w:szCs w:val="20"/>
          <w:shd w:val="clear" w:color="auto" w:fill="FCFCFC"/>
        </w:rPr>
        <w:t xml:space="preserve">Persen (%) = (jumlah bagian) </w:t>
      </w:r>
      <w:r w:rsidRPr="00DF4334">
        <w:rPr>
          <w:b/>
          <w:bCs/>
          <w:color w:val="0D0D0D" w:themeColor="text1" w:themeTint="F2"/>
          <w:sz w:val="20"/>
          <w:szCs w:val="20"/>
          <w:shd w:val="clear" w:color="auto" w:fill="FCFCFC"/>
        </w:rPr>
        <w:t>/</w:t>
      </w:r>
      <w:r w:rsidRPr="00DF4334">
        <w:rPr>
          <w:color w:val="0D0D0D" w:themeColor="text1" w:themeTint="F2"/>
          <w:sz w:val="20"/>
          <w:szCs w:val="20"/>
          <w:shd w:val="clear" w:color="auto" w:fill="FCFCFC"/>
        </w:rPr>
        <w:t xml:space="preserve"> (jumlah total) X 100% didapatkan hasil </w:t>
      </w:r>
      <w:r w:rsidRPr="00DF4334">
        <w:rPr>
          <w:sz w:val="20"/>
          <w:szCs w:val="20"/>
        </w:rPr>
        <w:t xml:space="preserve"> bahwa “</w:t>
      </w:r>
      <w:r w:rsidRPr="00DF4334">
        <w:rPr>
          <w:color w:val="000000"/>
          <w:sz w:val="20"/>
          <w:szCs w:val="20"/>
        </w:rPr>
        <w:t xml:space="preserve">Intensitas curah hujan” dengan Kode X15 menyumbang 21,6% terjadinya keterlambatan proyek. Sedangkan faktor “Keahlian tenaga kerja”/ X1 16,8%, dan faktor “Kedisiplinan tenaga kerja” /X2  dengan 14.4%,  sedangkan sisanya dibagi pada 14 faktor lainnya. Berdasarkan perhitungan jalur kritis yang dilakukan proyek  </w:t>
      </w:r>
      <w:r w:rsidRPr="00DF4334">
        <w:rPr>
          <w:sz w:val="20"/>
          <w:szCs w:val="20"/>
        </w:rPr>
        <w:t xml:space="preserve">rehabilitasi Gedung Korwil Sukodadi-Lamongan </w:t>
      </w:r>
      <w:r w:rsidRPr="00DF4334">
        <w:rPr>
          <w:sz w:val="20"/>
          <w:szCs w:val="20"/>
        </w:rPr>
        <w:lastRenderedPageBreak/>
        <w:t xml:space="preserve">mengalami keterlambatan selama 6 hari kerja atau setara 144 jam. Berdasarkan hal tersebut faktor X15 menyumbang 31 jam atau setara 1 hari 7 jam, faktor X1 24 jam atau 1 hari, dan faktor  X2 menyumbang 20 jam keterlambatan. </w:t>
      </w:r>
    </w:p>
    <w:p w14:paraId="3FDAFE2D" w14:textId="60792622" w:rsidR="00DF4334" w:rsidRPr="00DF4334" w:rsidRDefault="00DF4334" w:rsidP="007E784C">
      <w:pPr>
        <w:numPr>
          <w:ilvl w:val="0"/>
          <w:numId w:val="4"/>
        </w:numPr>
        <w:pBdr>
          <w:top w:val="nil"/>
          <w:left w:val="nil"/>
          <w:bottom w:val="nil"/>
          <w:right w:val="nil"/>
          <w:between w:val="nil"/>
        </w:pBdr>
        <w:ind w:left="360"/>
        <w:rPr>
          <w:b/>
          <w:bCs/>
          <w:sz w:val="20"/>
          <w:szCs w:val="20"/>
        </w:rPr>
      </w:pPr>
      <w:r w:rsidRPr="00DF4334">
        <w:rPr>
          <w:b/>
          <w:bCs/>
          <w:sz w:val="20"/>
          <w:szCs w:val="20"/>
        </w:rPr>
        <w:t>Perhitungan Jalur Kritis</w:t>
      </w:r>
    </w:p>
    <w:p w14:paraId="4F55E78D" w14:textId="001B48BE" w:rsidR="00DF4334" w:rsidRPr="00DF4334" w:rsidRDefault="00DF4334" w:rsidP="007E784C">
      <w:pPr>
        <w:ind w:firstLine="270"/>
        <w:jc w:val="both"/>
        <w:rPr>
          <w:sz w:val="20"/>
          <w:szCs w:val="20"/>
        </w:rPr>
      </w:pPr>
      <w:r w:rsidRPr="00DF4334">
        <w:rPr>
          <w:sz w:val="20"/>
          <w:szCs w:val="20"/>
        </w:rPr>
        <w:t xml:space="preserve">Menggunakan metode perencanaan jaringan dapat membantu untuk mencapai tujuan proyek seperti memperkirakan waktu penyelesaian proyek dengan mencari jalur kritis, mengidentifikasi awal dan akhir waktu setiap kegiatan untuk mencari jadwal proyek, dan menghitung jumlah waktu slack untuk setiap kegiatan </w:t>
      </w:r>
      <w:r w:rsidR="00CB44FE">
        <w:rPr>
          <w:sz w:val="20"/>
          <w:szCs w:val="20"/>
        </w:rPr>
        <w:fldChar w:fldCharType="begin" w:fldLock="1"/>
      </w:r>
      <w:r w:rsidR="00CB44FE">
        <w:rPr>
          <w:sz w:val="20"/>
          <w:szCs w:val="20"/>
        </w:rPr>
        <w:instrText>ADDIN CSL_CITATION {"citationItems":[{"id":"ITEM-1","itemData":{"DOI":"10.55382/jurnalpustakamanajemen.v2i1.184","abstract":"Perencanaan jaringan dengan penentuan jalur kritis merupakan salah satu teknik manajemen yang digunakan untuk merencanakan dan mengendalikan pelaksanaan suatu proyek. Hal ini dapat menunjukkan hubungan antar kegiatan dan menentukan waktu-waktu penting/kritis dalam kegiatan proyek. Penelitian ini bertujuan untuk menyusun perencanaan jaringan pada proyek pembangunan jalan raya Selensen-Kota Baru-Bagan Jaya dan penentuan jalur kritis dalam rangka meningkatkan efisiensi waktu sehingga dapat diperoleh periode penyelesaian proyek yang optimal. Penelitian ini menggunakan data deskriptif dengan desain riset terapan, dimana data dikumpulkan dengan cara observasi langsung ke perusahaan, dan pengolahan data menggunakan aplikasi QM for windows V5. Metode yang digunakan adalah Metode Jalur Kritis atau Critical Path Method (CPM) dengan single time estimate. Hasil penelitian ini adalah perencanaan waktu yang optimal dalam pekerjaan proyek dengan jalur kritis pada kegiatan A-C-D-E-G-I-J-K. Berdasarkan temuan studi tersebut, dapat dinyatakan bahwa penerapan strategi penjadwalan proyek pembangunan jalan ini memiliki dampak yang besar terhadap durasi proyek. Dengan pendekatan CPM, organisasi dapat menyelesaikan proyek dalam 182 hari kalender, oleh karena itu kemungkinan kegiatan proyek pembangunan jalan raya akan selesai sesuai jadwal relatif tinggi. Dengan tidak adanya strategi ini, proyek akan selesai dalam 195 hari kalender. Dengan memanfaatkan perencanaan jaringan dan pendekatan CPM, perusahaan dapat menghemat hingga 13 hari dan meningkatkan efisiensi waktu.","author":[{"dropping-particle":"","family":"Mar'aini","given":"Mar'aini","non-dropping-particle":"","parse-names":false,"suffix":""},{"dropping-particle":"","family":"Akbar","given":"Y Rahmat","non-dropping-particle":"","parse-names":false,"suffix":""}],"container-title":"Jurnal Pustaka Manajemen (Pusat Akses Kajian Manajemen)","id":"ITEM-1","issue":"1","issued":{"date-parts":[["2022"]]},"page":"6-13","title":"Penentuan Jalur Kritis untuk Manajemen Proyek (Studi Kasus Pembangunan Jalan Selensen-Kota Baru-Bagan Jaya)","type":"article-journal","volume":"2"},"uris":["http://www.mendeley.com/documents/?uuid=4721cadc-87a6-4edb-a814-7e3232805d55"]},{"id":"ITEM-2","itemData":{"DOI":"10.31289/jime.v5i2.4925","ISSN":"2549-6328","abstract":"Indonesia merupakan negara berkembang. Upaya pemerintah dalam meningkatkan pertumbuhan ekonomi negara yaitu dengan melakukan pembangunan dari berbagai bidang seperti, telekomunikasi, transportasi, dan infrastruktur (Santony, 2020). Pembangunan infrastruktur yang dilakukan oleh pemerintah salah satunya proyek pembangunan jembatan yang berada di alun-alun kota Kuningan dengan harapan membuka peluang ekonomi. Dengan berjalannya suatu proyek perlu adanya manajemen berupa manajemen proyek (Sutomo et al., 2016). Perancangan hasil dan durasi waktu yang telah disepakati terlebihdahulu dengan memanfaatkan sumberdaya yang ada (Yusdiana &amp; Satyawisudarini, 2018). Proyek tentu diharapkan selesai sesuai dengan rencana yang telah disepakati alangkah lebih baiknya selesai sebelum dari waktu yang direncanakan. Penjadwalan proyek dapat menjadi solusi untuk menunjukan setiap aktivitas satu dengan lainnya dan dapat menunjukan prediksi waktu yang dirasa realistis dari tiap aktivitasnya. Dalam penelitian yang dilakukan penulis metode Critical Parth Method (CPM). Objek penelitian yaitu kegiatan proyek pembangunan jembatan yang berada di alun-alun kota Kuningan. Penelitian ini bertujuan mengetahui penjadwalan yang efektif yang dilakukan dengan menggunakan metode CPM. Dari hasil penelitian proyek dapat selesai dalam waktu 150 hari menjadi 115 hari.","author":[{"dropping-particle":"","family":"Pangestu","given":"Nia Fitriyah","non-dropping-particle":"","parse-names":false,"suffix":""},{"dropping-particle":"","family":"Zahra","given":"Ara Fathia Az","non-dropping-particle":"","parse-names":false,"suffix":""},{"dropping-particle":"","family":"Sutrisno","given":"Sutrisno","non-dropping-particle":"","parse-names":false,"suffix":""}],"container-title":"Journal of Industrial and Manufacture Engineering","id":"ITEM-2","issue":"2","issued":{"date-parts":[["2021"]]},"page":"100-106","title":"Penerapan Metode Critical Parth Method (CPM) dalam Proyek Pembangunan Jembatan Alun-Alun Kota Kuningan","type":"article-journal","volume":"5"},"uris":["http://www.mendeley.com/documents/?uuid=0a59a6ef-12b0-4537-a684-21b0cd239181"]}],"mendeley":{"formattedCitation":"[14], [15]","plainTextFormattedCitation":"[14], [15]","previouslyFormattedCitation":"[14], [15]"},"properties":{"noteIndex":0},"schema":"https://github.com/citation-style-language/schema/raw/master/csl-citation.json"}</w:instrText>
      </w:r>
      <w:r w:rsidR="00CB44FE">
        <w:rPr>
          <w:sz w:val="20"/>
          <w:szCs w:val="20"/>
        </w:rPr>
        <w:fldChar w:fldCharType="separate"/>
      </w:r>
      <w:r w:rsidR="00CB44FE" w:rsidRPr="00CB44FE">
        <w:rPr>
          <w:noProof/>
          <w:sz w:val="20"/>
          <w:szCs w:val="20"/>
        </w:rPr>
        <w:t>[14], [15]</w:t>
      </w:r>
      <w:r w:rsidR="00CB44FE">
        <w:rPr>
          <w:sz w:val="20"/>
          <w:szCs w:val="20"/>
        </w:rPr>
        <w:fldChar w:fldCharType="end"/>
      </w:r>
      <w:r w:rsidRPr="00DF4334">
        <w:rPr>
          <w:sz w:val="20"/>
          <w:szCs w:val="20"/>
        </w:rPr>
        <w:t>. Berikut adalah komponen yang terdapat dalam metode Jalur Kritis : 1) ES (</w:t>
      </w:r>
      <w:r w:rsidRPr="00DF4334">
        <w:rPr>
          <w:i/>
          <w:iCs/>
          <w:sz w:val="20"/>
          <w:szCs w:val="20"/>
        </w:rPr>
        <w:t>earliest activity start time</w:t>
      </w:r>
      <w:r w:rsidRPr="00DF4334">
        <w:rPr>
          <w:sz w:val="20"/>
          <w:szCs w:val="20"/>
        </w:rPr>
        <w:t>) Waktu paling awal untuk memulai suatu pekerjaan. 2) EF (</w:t>
      </w:r>
      <w:r w:rsidRPr="00DF4334">
        <w:rPr>
          <w:i/>
          <w:iCs/>
          <w:sz w:val="20"/>
          <w:szCs w:val="20"/>
        </w:rPr>
        <w:t>earliest activity finish time</w:t>
      </w:r>
      <w:r w:rsidRPr="00DF4334">
        <w:rPr>
          <w:sz w:val="20"/>
          <w:szCs w:val="20"/>
        </w:rPr>
        <w:t>) 3) Waktu selesai paling awal dari suatu pekerjaan, EF kegiatan terdahulu = ES kegiatan berikutnya. 4) LS (</w:t>
      </w:r>
      <w:r w:rsidRPr="00DF4334">
        <w:rPr>
          <w:i/>
          <w:iCs/>
          <w:sz w:val="20"/>
          <w:szCs w:val="20"/>
        </w:rPr>
        <w:t>latest activity start time</w:t>
      </w:r>
      <w:r w:rsidRPr="00DF4334">
        <w:rPr>
          <w:sz w:val="20"/>
          <w:szCs w:val="20"/>
        </w:rPr>
        <w:t>) 5) Waktu paling lambat untuk diperbolehkan memulai suatu pekerjaan. 6) LF (</w:t>
      </w:r>
      <w:r w:rsidRPr="00DF4334">
        <w:rPr>
          <w:i/>
          <w:iCs/>
          <w:sz w:val="20"/>
          <w:szCs w:val="20"/>
        </w:rPr>
        <w:t>latest activity finish time</w:t>
      </w:r>
      <w:r w:rsidRPr="00DF4334">
        <w:rPr>
          <w:sz w:val="20"/>
          <w:szCs w:val="20"/>
        </w:rPr>
        <w:t>) 7) Waktu paling lambat untuk menyelesaikan suatu kegiatan tanpa memperlambat penyelesaian proyek. 8) T (</w:t>
      </w:r>
      <w:r w:rsidRPr="00DF4334">
        <w:rPr>
          <w:i/>
          <w:iCs/>
          <w:sz w:val="20"/>
          <w:szCs w:val="20"/>
        </w:rPr>
        <w:t>activity duration time</w:t>
      </w:r>
      <w:r w:rsidRPr="00DF4334">
        <w:rPr>
          <w:sz w:val="20"/>
          <w:szCs w:val="20"/>
        </w:rPr>
        <w:t>) Adalah kurun waktu yang diperlukan untuk suatu kegiatan (hari, minggu, bulan). 9) S (</w:t>
      </w:r>
      <w:r w:rsidRPr="00DF4334">
        <w:rPr>
          <w:i/>
          <w:iCs/>
          <w:sz w:val="20"/>
          <w:szCs w:val="20"/>
        </w:rPr>
        <w:t>activity slack</w:t>
      </w:r>
      <w:r w:rsidRPr="00DF4334">
        <w:rPr>
          <w:sz w:val="20"/>
          <w:szCs w:val="20"/>
        </w:rPr>
        <w:t>) Adalah waktu tenggang untuk memulai suatu pekerjaan atau waktu tenggang untuk menyelesaikan pekerjaan. Kegiatan yang memiliki slack bernilai nol (0), maka kegiatan tersebut dikategorkan sebagai kegiatan yang memiliki lintasan kritis (berada dalam jalur kritis). Pedoman dalam pengumpulan data didasarkan pada proses pengontrolan jadwal pekerjaan dan analisa faktor penyebab terlambatnya pekerjaan tersebut. Dari hasil penelitian menunjukan bahwa tidak semua aktifitas dapat dilaksanakan dan diselesaikan sesuai dengan jadwal yang direncanakan. Adanya faktor-faktor penyebab keterlambatan penyelesaian pekerjaan membuat proyek tidak dapat diselasaikan pada jadwal yang telah direncanakan. Pada kegiatan Proyek Gedung Ruang Kelas Baru SMPN 2 Mantup kegiatan dirincikan sebagai berikut:</w:t>
      </w:r>
    </w:p>
    <w:p w14:paraId="2DA0F8F2" w14:textId="77777777" w:rsidR="00DF4334" w:rsidRPr="00DF4334" w:rsidRDefault="00DF4334" w:rsidP="00CB44FE">
      <w:pPr>
        <w:spacing w:before="120"/>
        <w:ind w:left="274"/>
        <w:jc w:val="center"/>
        <w:rPr>
          <w:sz w:val="20"/>
          <w:szCs w:val="20"/>
        </w:rPr>
      </w:pPr>
      <w:r w:rsidRPr="00DF4334">
        <w:rPr>
          <w:b/>
          <w:bCs/>
          <w:sz w:val="20"/>
          <w:szCs w:val="20"/>
        </w:rPr>
        <w:t>Tabel 2.</w:t>
      </w:r>
      <w:r w:rsidRPr="00DF4334">
        <w:rPr>
          <w:sz w:val="20"/>
          <w:szCs w:val="20"/>
        </w:rPr>
        <w:t xml:space="preserve"> </w:t>
      </w:r>
      <w:bookmarkStart w:id="1" w:name="_Hlk136029525"/>
      <w:r w:rsidRPr="00DF4334">
        <w:rPr>
          <w:sz w:val="20"/>
          <w:szCs w:val="20"/>
        </w:rPr>
        <w:t xml:space="preserve">Data Kegiatan </w:t>
      </w:r>
      <w:bookmarkEnd w:id="1"/>
      <w:r w:rsidRPr="00DF4334">
        <w:rPr>
          <w:sz w:val="20"/>
          <w:szCs w:val="20"/>
        </w:rPr>
        <w:t>Proyek Gedung Ruang Kelas Baru SMPN 2 Mantup</w:t>
      </w:r>
    </w:p>
    <w:tbl>
      <w:tblPr>
        <w:tblStyle w:val="TableGrid"/>
        <w:tblW w:w="7225" w:type="dxa"/>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3005"/>
        <w:gridCol w:w="1550"/>
        <w:gridCol w:w="1118"/>
        <w:gridCol w:w="1552"/>
      </w:tblGrid>
      <w:tr w:rsidR="00DF4334" w:rsidRPr="00DF4334" w14:paraId="4A33A6E1" w14:textId="77777777" w:rsidTr="00736626">
        <w:trPr>
          <w:jc w:val="center"/>
        </w:trPr>
        <w:tc>
          <w:tcPr>
            <w:tcW w:w="3005" w:type="dxa"/>
            <w:tcBorders>
              <w:top w:val="single" w:sz="4" w:space="0" w:color="auto"/>
              <w:bottom w:val="single" w:sz="4" w:space="0" w:color="auto"/>
            </w:tcBorders>
            <w:vAlign w:val="center"/>
          </w:tcPr>
          <w:p w14:paraId="137B24E6" w14:textId="77777777" w:rsidR="00DF4334" w:rsidRPr="00DF4334" w:rsidRDefault="00DF4334" w:rsidP="007E784C">
            <w:pPr>
              <w:ind w:left="447" w:hanging="283"/>
              <w:jc w:val="both"/>
              <w:outlineLvl w:val="0"/>
              <w:rPr>
                <w:rFonts w:ascii="Times New Roman" w:hAnsi="Times New Roman" w:cs="Times New Roman"/>
                <w:b/>
                <w:bCs/>
                <w:sz w:val="20"/>
                <w:szCs w:val="20"/>
              </w:rPr>
            </w:pPr>
            <w:proofErr w:type="spellStart"/>
            <w:r w:rsidRPr="00DF4334">
              <w:rPr>
                <w:rFonts w:ascii="Times New Roman" w:hAnsi="Times New Roman" w:cs="Times New Roman"/>
                <w:b/>
                <w:bCs/>
                <w:sz w:val="20"/>
                <w:szCs w:val="20"/>
              </w:rPr>
              <w:t>Uraian</w:t>
            </w:r>
            <w:proofErr w:type="spellEnd"/>
            <w:r w:rsidRPr="00DF4334">
              <w:rPr>
                <w:rFonts w:ascii="Times New Roman" w:hAnsi="Times New Roman" w:cs="Times New Roman"/>
                <w:b/>
                <w:bCs/>
                <w:sz w:val="20"/>
                <w:szCs w:val="20"/>
              </w:rPr>
              <w:t xml:space="preserve"> </w:t>
            </w:r>
            <w:proofErr w:type="spellStart"/>
            <w:r w:rsidRPr="00DF4334">
              <w:rPr>
                <w:rFonts w:ascii="Times New Roman" w:hAnsi="Times New Roman" w:cs="Times New Roman"/>
                <w:b/>
                <w:bCs/>
                <w:sz w:val="20"/>
                <w:szCs w:val="20"/>
              </w:rPr>
              <w:t>Pekerjaan</w:t>
            </w:r>
            <w:proofErr w:type="spellEnd"/>
          </w:p>
          <w:p w14:paraId="76433BE1" w14:textId="77777777" w:rsidR="00DF4334" w:rsidRPr="00DF4334" w:rsidRDefault="00DF4334" w:rsidP="007E784C">
            <w:pPr>
              <w:jc w:val="both"/>
              <w:rPr>
                <w:rFonts w:ascii="Times New Roman" w:hAnsi="Times New Roman" w:cs="Times New Roman"/>
                <w:sz w:val="20"/>
                <w:szCs w:val="20"/>
              </w:rPr>
            </w:pPr>
          </w:p>
        </w:tc>
        <w:tc>
          <w:tcPr>
            <w:tcW w:w="1550" w:type="dxa"/>
            <w:tcBorders>
              <w:top w:val="single" w:sz="4" w:space="0" w:color="auto"/>
              <w:bottom w:val="single" w:sz="4" w:space="0" w:color="auto"/>
            </w:tcBorders>
            <w:vAlign w:val="center"/>
          </w:tcPr>
          <w:p w14:paraId="0C5D2D03" w14:textId="77777777" w:rsidR="00DF4334" w:rsidRPr="00DF4334" w:rsidRDefault="00DF4334" w:rsidP="007E784C">
            <w:pPr>
              <w:jc w:val="both"/>
              <w:outlineLvl w:val="0"/>
              <w:rPr>
                <w:rFonts w:ascii="Times New Roman" w:hAnsi="Times New Roman" w:cs="Times New Roman"/>
                <w:b/>
                <w:bCs/>
                <w:sz w:val="20"/>
                <w:szCs w:val="20"/>
              </w:rPr>
            </w:pPr>
            <w:proofErr w:type="spellStart"/>
            <w:r w:rsidRPr="00DF4334">
              <w:rPr>
                <w:rFonts w:ascii="Times New Roman" w:hAnsi="Times New Roman" w:cs="Times New Roman"/>
                <w:b/>
                <w:bCs/>
                <w:sz w:val="20"/>
                <w:szCs w:val="20"/>
              </w:rPr>
              <w:t>Durasi</w:t>
            </w:r>
            <w:proofErr w:type="spellEnd"/>
            <w:r w:rsidRPr="00DF4334">
              <w:rPr>
                <w:rFonts w:ascii="Times New Roman" w:hAnsi="Times New Roman" w:cs="Times New Roman"/>
                <w:b/>
                <w:bCs/>
                <w:sz w:val="20"/>
                <w:szCs w:val="20"/>
              </w:rPr>
              <w:t xml:space="preserve"> </w:t>
            </w:r>
            <w:proofErr w:type="spellStart"/>
            <w:r w:rsidRPr="00DF4334">
              <w:rPr>
                <w:rFonts w:ascii="Times New Roman" w:hAnsi="Times New Roman" w:cs="Times New Roman"/>
                <w:b/>
                <w:bCs/>
                <w:sz w:val="20"/>
                <w:szCs w:val="20"/>
              </w:rPr>
              <w:t>Perencanaan</w:t>
            </w:r>
            <w:proofErr w:type="spellEnd"/>
          </w:p>
        </w:tc>
        <w:tc>
          <w:tcPr>
            <w:tcW w:w="1118" w:type="dxa"/>
            <w:tcBorders>
              <w:top w:val="single" w:sz="4" w:space="0" w:color="auto"/>
              <w:bottom w:val="single" w:sz="4" w:space="0" w:color="auto"/>
            </w:tcBorders>
            <w:vAlign w:val="center"/>
          </w:tcPr>
          <w:p w14:paraId="6D9492BF" w14:textId="77777777" w:rsidR="00DF4334" w:rsidRPr="00DF4334" w:rsidRDefault="00DF4334" w:rsidP="007E784C">
            <w:pPr>
              <w:jc w:val="both"/>
              <w:outlineLvl w:val="0"/>
              <w:rPr>
                <w:rFonts w:ascii="Times New Roman" w:hAnsi="Times New Roman" w:cs="Times New Roman"/>
                <w:b/>
                <w:bCs/>
                <w:sz w:val="20"/>
                <w:szCs w:val="20"/>
              </w:rPr>
            </w:pPr>
            <w:proofErr w:type="spellStart"/>
            <w:r w:rsidRPr="00DF4334">
              <w:rPr>
                <w:rFonts w:ascii="Times New Roman" w:hAnsi="Times New Roman" w:cs="Times New Roman"/>
                <w:b/>
                <w:bCs/>
                <w:sz w:val="20"/>
                <w:szCs w:val="20"/>
              </w:rPr>
              <w:t>Durasi</w:t>
            </w:r>
            <w:proofErr w:type="spellEnd"/>
            <w:r w:rsidRPr="00DF4334">
              <w:rPr>
                <w:rFonts w:ascii="Times New Roman" w:hAnsi="Times New Roman" w:cs="Times New Roman"/>
                <w:b/>
                <w:bCs/>
                <w:sz w:val="20"/>
                <w:szCs w:val="20"/>
              </w:rPr>
              <w:t xml:space="preserve"> </w:t>
            </w:r>
            <w:proofErr w:type="spellStart"/>
            <w:r w:rsidRPr="00DF4334">
              <w:rPr>
                <w:rFonts w:ascii="Times New Roman" w:hAnsi="Times New Roman" w:cs="Times New Roman"/>
                <w:b/>
                <w:bCs/>
                <w:sz w:val="20"/>
                <w:szCs w:val="20"/>
              </w:rPr>
              <w:t>Realita</w:t>
            </w:r>
            <w:proofErr w:type="spellEnd"/>
          </w:p>
        </w:tc>
        <w:tc>
          <w:tcPr>
            <w:tcW w:w="1552" w:type="dxa"/>
            <w:tcBorders>
              <w:top w:val="single" w:sz="4" w:space="0" w:color="auto"/>
              <w:bottom w:val="single" w:sz="4" w:space="0" w:color="auto"/>
            </w:tcBorders>
            <w:vAlign w:val="center"/>
          </w:tcPr>
          <w:p w14:paraId="77CE8E3D" w14:textId="77777777" w:rsidR="00DF4334" w:rsidRPr="00DF4334" w:rsidRDefault="00DF4334" w:rsidP="007E784C">
            <w:pPr>
              <w:jc w:val="both"/>
              <w:outlineLvl w:val="0"/>
              <w:rPr>
                <w:rFonts w:ascii="Times New Roman" w:hAnsi="Times New Roman" w:cs="Times New Roman"/>
                <w:b/>
                <w:bCs/>
                <w:sz w:val="20"/>
                <w:szCs w:val="20"/>
              </w:rPr>
            </w:pPr>
            <w:proofErr w:type="spellStart"/>
            <w:r w:rsidRPr="00DF4334">
              <w:rPr>
                <w:rFonts w:ascii="Times New Roman" w:hAnsi="Times New Roman" w:cs="Times New Roman"/>
                <w:b/>
                <w:bCs/>
                <w:sz w:val="20"/>
                <w:szCs w:val="20"/>
              </w:rPr>
              <w:t>Aktivitas</w:t>
            </w:r>
            <w:proofErr w:type="spellEnd"/>
            <w:r w:rsidRPr="00DF4334">
              <w:rPr>
                <w:rFonts w:ascii="Times New Roman" w:hAnsi="Times New Roman" w:cs="Times New Roman"/>
                <w:b/>
                <w:bCs/>
                <w:sz w:val="20"/>
                <w:szCs w:val="20"/>
              </w:rPr>
              <w:t xml:space="preserve"> Yang </w:t>
            </w:r>
            <w:proofErr w:type="spellStart"/>
            <w:r w:rsidRPr="00DF4334">
              <w:rPr>
                <w:rFonts w:ascii="Times New Roman" w:hAnsi="Times New Roman" w:cs="Times New Roman"/>
                <w:b/>
                <w:bCs/>
                <w:sz w:val="20"/>
                <w:szCs w:val="20"/>
              </w:rPr>
              <w:t>Mendahului</w:t>
            </w:r>
            <w:proofErr w:type="spellEnd"/>
          </w:p>
        </w:tc>
      </w:tr>
      <w:tr w:rsidR="00DF4334" w:rsidRPr="00DF4334" w14:paraId="5316ACCC" w14:textId="77777777" w:rsidTr="00736626">
        <w:trPr>
          <w:jc w:val="center"/>
        </w:trPr>
        <w:tc>
          <w:tcPr>
            <w:tcW w:w="3005" w:type="dxa"/>
            <w:tcBorders>
              <w:top w:val="single" w:sz="4" w:space="0" w:color="auto"/>
              <w:bottom w:val="nil"/>
            </w:tcBorders>
          </w:tcPr>
          <w:p w14:paraId="3A95F528" w14:textId="77777777" w:rsidR="00DF4334" w:rsidRPr="00DF4334" w:rsidRDefault="00DF4334" w:rsidP="007E784C">
            <w:pPr>
              <w:pStyle w:val="ListParagraph"/>
              <w:numPr>
                <w:ilvl w:val="4"/>
                <w:numId w:val="5"/>
              </w:numPr>
              <w:ind w:left="460" w:hanging="295"/>
              <w:jc w:val="both"/>
              <w:outlineLvl w:val="0"/>
              <w:rPr>
                <w:rFonts w:ascii="Times New Roman" w:hAnsi="Times New Roman" w:cs="Times New Roman"/>
                <w:color w:val="000000" w:themeColor="text1"/>
                <w:sz w:val="20"/>
                <w:szCs w:val="20"/>
              </w:rPr>
            </w:pPr>
            <w:proofErr w:type="spellStart"/>
            <w:r w:rsidRPr="00DF4334">
              <w:rPr>
                <w:rFonts w:ascii="Times New Roman" w:hAnsi="Times New Roman" w:cs="Times New Roman"/>
                <w:color w:val="000000" w:themeColor="text1"/>
                <w:sz w:val="20"/>
                <w:szCs w:val="20"/>
              </w:rPr>
              <w:t>Persiapan</w:t>
            </w:r>
            <w:proofErr w:type="spellEnd"/>
          </w:p>
        </w:tc>
        <w:tc>
          <w:tcPr>
            <w:tcW w:w="1550" w:type="dxa"/>
            <w:tcBorders>
              <w:top w:val="single" w:sz="4" w:space="0" w:color="auto"/>
              <w:bottom w:val="nil"/>
            </w:tcBorders>
          </w:tcPr>
          <w:p w14:paraId="25EADD32"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1118" w:type="dxa"/>
            <w:tcBorders>
              <w:top w:val="single" w:sz="4" w:space="0" w:color="auto"/>
              <w:bottom w:val="nil"/>
            </w:tcBorders>
          </w:tcPr>
          <w:p w14:paraId="3E347C97"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1552" w:type="dxa"/>
            <w:tcBorders>
              <w:top w:val="single" w:sz="4" w:space="0" w:color="auto"/>
              <w:bottom w:val="nil"/>
            </w:tcBorders>
          </w:tcPr>
          <w:p w14:paraId="7E9C73E2"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w:t>
            </w:r>
          </w:p>
        </w:tc>
      </w:tr>
      <w:tr w:rsidR="00DF4334" w:rsidRPr="00DF4334" w14:paraId="624F403A" w14:textId="77777777" w:rsidTr="00736626">
        <w:trPr>
          <w:jc w:val="center"/>
        </w:trPr>
        <w:tc>
          <w:tcPr>
            <w:tcW w:w="3005" w:type="dxa"/>
            <w:tcBorders>
              <w:top w:val="nil"/>
              <w:bottom w:val="nil"/>
            </w:tcBorders>
          </w:tcPr>
          <w:p w14:paraId="27EFE627"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r w:rsidRPr="00DF4334">
              <w:rPr>
                <w:rFonts w:ascii="Times New Roman" w:hAnsi="Times New Roman" w:cs="Times New Roman"/>
                <w:color w:val="000000" w:themeColor="text1"/>
                <w:sz w:val="20"/>
                <w:szCs w:val="20"/>
              </w:rPr>
              <w:t xml:space="preserve">Tanah dan </w:t>
            </w:r>
            <w:proofErr w:type="spellStart"/>
            <w:r w:rsidRPr="00DF4334">
              <w:rPr>
                <w:rFonts w:ascii="Times New Roman" w:hAnsi="Times New Roman" w:cs="Times New Roman"/>
                <w:color w:val="000000" w:themeColor="text1"/>
                <w:sz w:val="20"/>
                <w:szCs w:val="20"/>
              </w:rPr>
              <w:t>Bongkaran</w:t>
            </w:r>
            <w:proofErr w:type="spellEnd"/>
          </w:p>
        </w:tc>
        <w:tc>
          <w:tcPr>
            <w:tcW w:w="1550" w:type="dxa"/>
            <w:tcBorders>
              <w:top w:val="nil"/>
              <w:bottom w:val="nil"/>
            </w:tcBorders>
          </w:tcPr>
          <w:p w14:paraId="395D2A0E"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118" w:type="dxa"/>
            <w:tcBorders>
              <w:top w:val="nil"/>
              <w:bottom w:val="nil"/>
            </w:tcBorders>
          </w:tcPr>
          <w:p w14:paraId="4623244A"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552" w:type="dxa"/>
            <w:tcBorders>
              <w:top w:val="nil"/>
              <w:bottom w:val="nil"/>
            </w:tcBorders>
          </w:tcPr>
          <w:p w14:paraId="4D34167B"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A</w:t>
            </w:r>
          </w:p>
        </w:tc>
      </w:tr>
      <w:tr w:rsidR="00DF4334" w:rsidRPr="00DF4334" w14:paraId="4C10B2EB" w14:textId="77777777" w:rsidTr="00736626">
        <w:trPr>
          <w:jc w:val="center"/>
        </w:trPr>
        <w:tc>
          <w:tcPr>
            <w:tcW w:w="3005" w:type="dxa"/>
            <w:tcBorders>
              <w:top w:val="nil"/>
              <w:bottom w:val="nil"/>
            </w:tcBorders>
          </w:tcPr>
          <w:p w14:paraId="155FDF38"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proofErr w:type="spellStart"/>
            <w:r w:rsidRPr="00DF4334">
              <w:rPr>
                <w:rFonts w:ascii="Times New Roman" w:hAnsi="Times New Roman" w:cs="Times New Roman"/>
                <w:color w:val="000000" w:themeColor="text1"/>
                <w:sz w:val="20"/>
                <w:szCs w:val="20"/>
              </w:rPr>
              <w:t>Pondasi</w:t>
            </w:r>
            <w:proofErr w:type="spellEnd"/>
          </w:p>
        </w:tc>
        <w:tc>
          <w:tcPr>
            <w:tcW w:w="1550" w:type="dxa"/>
            <w:tcBorders>
              <w:top w:val="nil"/>
              <w:bottom w:val="nil"/>
            </w:tcBorders>
          </w:tcPr>
          <w:p w14:paraId="1A031B46"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118" w:type="dxa"/>
            <w:tcBorders>
              <w:top w:val="nil"/>
              <w:bottom w:val="nil"/>
            </w:tcBorders>
          </w:tcPr>
          <w:p w14:paraId="0439FB30"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9</w:t>
            </w:r>
          </w:p>
        </w:tc>
        <w:tc>
          <w:tcPr>
            <w:tcW w:w="1552" w:type="dxa"/>
            <w:tcBorders>
              <w:top w:val="nil"/>
              <w:bottom w:val="nil"/>
            </w:tcBorders>
          </w:tcPr>
          <w:p w14:paraId="3F66211A"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B</w:t>
            </w:r>
          </w:p>
        </w:tc>
      </w:tr>
      <w:tr w:rsidR="00DF4334" w:rsidRPr="00DF4334" w14:paraId="3BD21527" w14:textId="77777777" w:rsidTr="00736626">
        <w:trPr>
          <w:jc w:val="center"/>
        </w:trPr>
        <w:tc>
          <w:tcPr>
            <w:tcW w:w="3005" w:type="dxa"/>
            <w:tcBorders>
              <w:top w:val="nil"/>
              <w:bottom w:val="nil"/>
            </w:tcBorders>
          </w:tcPr>
          <w:p w14:paraId="37ACBE5C"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proofErr w:type="spellStart"/>
            <w:r w:rsidRPr="00DF4334">
              <w:rPr>
                <w:rFonts w:ascii="Times New Roman" w:hAnsi="Times New Roman" w:cs="Times New Roman"/>
                <w:color w:val="000000" w:themeColor="text1"/>
                <w:sz w:val="20"/>
                <w:szCs w:val="20"/>
              </w:rPr>
              <w:t>Dinding</w:t>
            </w:r>
            <w:proofErr w:type="spellEnd"/>
            <w:r w:rsidRPr="00DF4334">
              <w:rPr>
                <w:rFonts w:ascii="Times New Roman" w:hAnsi="Times New Roman" w:cs="Times New Roman"/>
                <w:color w:val="000000" w:themeColor="text1"/>
                <w:sz w:val="20"/>
                <w:szCs w:val="20"/>
              </w:rPr>
              <w:t xml:space="preserve"> dan </w:t>
            </w:r>
            <w:proofErr w:type="spellStart"/>
            <w:r w:rsidRPr="00DF4334">
              <w:rPr>
                <w:rFonts w:ascii="Times New Roman" w:hAnsi="Times New Roman" w:cs="Times New Roman"/>
                <w:color w:val="000000" w:themeColor="text1"/>
                <w:sz w:val="20"/>
                <w:szCs w:val="20"/>
              </w:rPr>
              <w:t>Plesteran</w:t>
            </w:r>
            <w:proofErr w:type="spellEnd"/>
            <w:r w:rsidRPr="00DF4334">
              <w:rPr>
                <w:rFonts w:ascii="Times New Roman" w:hAnsi="Times New Roman" w:cs="Times New Roman"/>
                <w:color w:val="000000" w:themeColor="text1"/>
                <w:sz w:val="20"/>
                <w:szCs w:val="20"/>
              </w:rPr>
              <w:t xml:space="preserve"> </w:t>
            </w:r>
          </w:p>
        </w:tc>
        <w:tc>
          <w:tcPr>
            <w:tcW w:w="1550" w:type="dxa"/>
            <w:tcBorders>
              <w:top w:val="nil"/>
              <w:bottom w:val="nil"/>
            </w:tcBorders>
          </w:tcPr>
          <w:p w14:paraId="790F92DB"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118" w:type="dxa"/>
            <w:tcBorders>
              <w:top w:val="nil"/>
              <w:bottom w:val="nil"/>
            </w:tcBorders>
          </w:tcPr>
          <w:p w14:paraId="6581C7AE"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552" w:type="dxa"/>
            <w:tcBorders>
              <w:top w:val="nil"/>
              <w:bottom w:val="nil"/>
            </w:tcBorders>
          </w:tcPr>
          <w:p w14:paraId="3ED63C3F"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B</w:t>
            </w:r>
          </w:p>
        </w:tc>
      </w:tr>
      <w:tr w:rsidR="00DF4334" w:rsidRPr="00DF4334" w14:paraId="4396FA09" w14:textId="77777777" w:rsidTr="00736626">
        <w:trPr>
          <w:jc w:val="center"/>
        </w:trPr>
        <w:tc>
          <w:tcPr>
            <w:tcW w:w="3005" w:type="dxa"/>
            <w:tcBorders>
              <w:top w:val="nil"/>
              <w:bottom w:val="nil"/>
            </w:tcBorders>
          </w:tcPr>
          <w:p w14:paraId="058251F6"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r w:rsidRPr="00DF4334">
              <w:rPr>
                <w:rFonts w:ascii="Times New Roman" w:hAnsi="Times New Roman" w:cs="Times New Roman"/>
                <w:color w:val="000000" w:themeColor="text1"/>
                <w:sz w:val="20"/>
                <w:szCs w:val="20"/>
              </w:rPr>
              <w:t>Beton</w:t>
            </w:r>
          </w:p>
        </w:tc>
        <w:tc>
          <w:tcPr>
            <w:tcW w:w="1550" w:type="dxa"/>
            <w:tcBorders>
              <w:top w:val="nil"/>
              <w:bottom w:val="nil"/>
            </w:tcBorders>
          </w:tcPr>
          <w:p w14:paraId="738F0735"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118" w:type="dxa"/>
            <w:tcBorders>
              <w:top w:val="nil"/>
              <w:bottom w:val="nil"/>
            </w:tcBorders>
          </w:tcPr>
          <w:p w14:paraId="511468F9"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552" w:type="dxa"/>
            <w:tcBorders>
              <w:top w:val="nil"/>
              <w:bottom w:val="nil"/>
            </w:tcBorders>
          </w:tcPr>
          <w:p w14:paraId="170C07E1" w14:textId="77777777" w:rsidR="00DF4334" w:rsidRPr="00DF4334" w:rsidRDefault="00DF4334" w:rsidP="007E784C">
            <w:pPr>
              <w:jc w:val="both"/>
              <w:outlineLvl w:val="0"/>
              <w:rPr>
                <w:rFonts w:ascii="Times New Roman" w:hAnsi="Times New Roman" w:cs="Times New Roman"/>
                <w:sz w:val="20"/>
                <w:szCs w:val="20"/>
              </w:rPr>
            </w:pPr>
            <w:proofErr w:type="gramStart"/>
            <w:r w:rsidRPr="00DF4334">
              <w:rPr>
                <w:rFonts w:ascii="Times New Roman" w:hAnsi="Times New Roman" w:cs="Times New Roman"/>
                <w:sz w:val="20"/>
                <w:szCs w:val="20"/>
              </w:rPr>
              <w:t>C,D</w:t>
            </w:r>
            <w:proofErr w:type="gramEnd"/>
          </w:p>
        </w:tc>
      </w:tr>
      <w:tr w:rsidR="00DF4334" w:rsidRPr="00DF4334" w14:paraId="09AF9E28" w14:textId="77777777" w:rsidTr="00736626">
        <w:trPr>
          <w:jc w:val="center"/>
        </w:trPr>
        <w:tc>
          <w:tcPr>
            <w:tcW w:w="3005" w:type="dxa"/>
            <w:tcBorders>
              <w:top w:val="nil"/>
              <w:bottom w:val="nil"/>
            </w:tcBorders>
          </w:tcPr>
          <w:p w14:paraId="1203070F"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r w:rsidRPr="00DF4334">
              <w:rPr>
                <w:rFonts w:ascii="Times New Roman" w:hAnsi="Times New Roman" w:cs="Times New Roman"/>
                <w:color w:val="000000" w:themeColor="text1"/>
                <w:sz w:val="20"/>
                <w:szCs w:val="20"/>
              </w:rPr>
              <w:t xml:space="preserve">Kayu </w:t>
            </w:r>
          </w:p>
        </w:tc>
        <w:tc>
          <w:tcPr>
            <w:tcW w:w="1550" w:type="dxa"/>
            <w:tcBorders>
              <w:top w:val="nil"/>
              <w:bottom w:val="nil"/>
            </w:tcBorders>
          </w:tcPr>
          <w:p w14:paraId="1932917C"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118" w:type="dxa"/>
            <w:tcBorders>
              <w:top w:val="nil"/>
              <w:bottom w:val="nil"/>
            </w:tcBorders>
          </w:tcPr>
          <w:p w14:paraId="4403FD04"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552" w:type="dxa"/>
            <w:tcBorders>
              <w:top w:val="nil"/>
              <w:bottom w:val="nil"/>
            </w:tcBorders>
          </w:tcPr>
          <w:p w14:paraId="680E5A6B"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E</w:t>
            </w:r>
          </w:p>
        </w:tc>
      </w:tr>
      <w:tr w:rsidR="00DF4334" w:rsidRPr="00DF4334" w14:paraId="322737C9" w14:textId="77777777" w:rsidTr="00736626">
        <w:trPr>
          <w:jc w:val="center"/>
        </w:trPr>
        <w:tc>
          <w:tcPr>
            <w:tcW w:w="3005" w:type="dxa"/>
            <w:tcBorders>
              <w:top w:val="nil"/>
              <w:bottom w:val="nil"/>
            </w:tcBorders>
          </w:tcPr>
          <w:p w14:paraId="31530B7F"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proofErr w:type="spellStart"/>
            <w:r w:rsidRPr="00DF4334">
              <w:rPr>
                <w:rFonts w:ascii="Times New Roman" w:hAnsi="Times New Roman" w:cs="Times New Roman"/>
                <w:color w:val="000000" w:themeColor="text1"/>
                <w:sz w:val="20"/>
                <w:szCs w:val="20"/>
              </w:rPr>
              <w:t>Penutup</w:t>
            </w:r>
            <w:proofErr w:type="spellEnd"/>
            <w:r w:rsidRPr="00DF4334">
              <w:rPr>
                <w:rFonts w:ascii="Times New Roman" w:hAnsi="Times New Roman" w:cs="Times New Roman"/>
                <w:color w:val="000000" w:themeColor="text1"/>
                <w:sz w:val="20"/>
                <w:szCs w:val="20"/>
              </w:rPr>
              <w:t xml:space="preserve"> atap</w:t>
            </w:r>
          </w:p>
        </w:tc>
        <w:tc>
          <w:tcPr>
            <w:tcW w:w="1550" w:type="dxa"/>
            <w:tcBorders>
              <w:top w:val="nil"/>
              <w:bottom w:val="nil"/>
            </w:tcBorders>
          </w:tcPr>
          <w:p w14:paraId="59ECCBFF"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118" w:type="dxa"/>
            <w:tcBorders>
              <w:top w:val="nil"/>
              <w:bottom w:val="nil"/>
            </w:tcBorders>
          </w:tcPr>
          <w:p w14:paraId="6C5ACCB3"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552" w:type="dxa"/>
            <w:tcBorders>
              <w:top w:val="nil"/>
              <w:bottom w:val="nil"/>
            </w:tcBorders>
          </w:tcPr>
          <w:p w14:paraId="726BF1C6"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F</w:t>
            </w:r>
          </w:p>
        </w:tc>
      </w:tr>
      <w:tr w:rsidR="00DF4334" w:rsidRPr="00DF4334" w14:paraId="002CF48A" w14:textId="77777777" w:rsidTr="00736626">
        <w:trPr>
          <w:jc w:val="center"/>
        </w:trPr>
        <w:tc>
          <w:tcPr>
            <w:tcW w:w="3005" w:type="dxa"/>
            <w:tcBorders>
              <w:top w:val="nil"/>
              <w:bottom w:val="nil"/>
            </w:tcBorders>
          </w:tcPr>
          <w:p w14:paraId="2593E16E"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r w:rsidRPr="00DF4334">
              <w:rPr>
                <w:rFonts w:ascii="Times New Roman" w:hAnsi="Times New Roman" w:cs="Times New Roman"/>
                <w:color w:val="000000" w:themeColor="text1"/>
                <w:sz w:val="20"/>
                <w:szCs w:val="20"/>
              </w:rPr>
              <w:t>Langit-</w:t>
            </w:r>
            <w:proofErr w:type="spellStart"/>
            <w:r w:rsidRPr="00DF4334">
              <w:rPr>
                <w:rFonts w:ascii="Times New Roman" w:hAnsi="Times New Roman" w:cs="Times New Roman"/>
                <w:color w:val="000000" w:themeColor="text1"/>
                <w:sz w:val="20"/>
                <w:szCs w:val="20"/>
              </w:rPr>
              <w:t>langit</w:t>
            </w:r>
            <w:proofErr w:type="spellEnd"/>
          </w:p>
        </w:tc>
        <w:tc>
          <w:tcPr>
            <w:tcW w:w="1550" w:type="dxa"/>
            <w:tcBorders>
              <w:top w:val="nil"/>
              <w:bottom w:val="nil"/>
            </w:tcBorders>
          </w:tcPr>
          <w:p w14:paraId="353BF069"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6</w:t>
            </w:r>
          </w:p>
        </w:tc>
        <w:tc>
          <w:tcPr>
            <w:tcW w:w="1118" w:type="dxa"/>
            <w:tcBorders>
              <w:top w:val="nil"/>
              <w:bottom w:val="nil"/>
            </w:tcBorders>
          </w:tcPr>
          <w:p w14:paraId="5782AF81"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552" w:type="dxa"/>
            <w:tcBorders>
              <w:top w:val="nil"/>
              <w:bottom w:val="nil"/>
            </w:tcBorders>
          </w:tcPr>
          <w:p w14:paraId="4B93CD04"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F</w:t>
            </w:r>
          </w:p>
        </w:tc>
      </w:tr>
      <w:tr w:rsidR="00DF4334" w:rsidRPr="00DF4334" w14:paraId="7B33F527" w14:textId="77777777" w:rsidTr="00736626">
        <w:trPr>
          <w:jc w:val="center"/>
        </w:trPr>
        <w:tc>
          <w:tcPr>
            <w:tcW w:w="3005" w:type="dxa"/>
            <w:tcBorders>
              <w:top w:val="nil"/>
              <w:bottom w:val="nil"/>
            </w:tcBorders>
          </w:tcPr>
          <w:p w14:paraId="57ADFCB1"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proofErr w:type="spellStart"/>
            <w:r w:rsidRPr="00DF4334">
              <w:rPr>
                <w:rFonts w:ascii="Times New Roman" w:hAnsi="Times New Roman" w:cs="Times New Roman"/>
                <w:color w:val="000000" w:themeColor="text1"/>
                <w:sz w:val="20"/>
                <w:szCs w:val="20"/>
              </w:rPr>
              <w:t>Penutup</w:t>
            </w:r>
            <w:proofErr w:type="spellEnd"/>
            <w:r w:rsidRPr="00DF4334">
              <w:rPr>
                <w:rFonts w:ascii="Times New Roman" w:hAnsi="Times New Roman" w:cs="Times New Roman"/>
                <w:color w:val="000000" w:themeColor="text1"/>
                <w:sz w:val="20"/>
                <w:szCs w:val="20"/>
              </w:rPr>
              <w:t xml:space="preserve"> </w:t>
            </w:r>
            <w:proofErr w:type="spellStart"/>
            <w:r w:rsidRPr="00DF4334">
              <w:rPr>
                <w:rFonts w:ascii="Times New Roman" w:hAnsi="Times New Roman" w:cs="Times New Roman"/>
                <w:color w:val="000000" w:themeColor="text1"/>
                <w:sz w:val="20"/>
                <w:szCs w:val="20"/>
              </w:rPr>
              <w:t>lantai</w:t>
            </w:r>
            <w:proofErr w:type="spellEnd"/>
            <w:r w:rsidRPr="00DF4334">
              <w:rPr>
                <w:rFonts w:ascii="Times New Roman" w:hAnsi="Times New Roman" w:cs="Times New Roman"/>
                <w:color w:val="000000" w:themeColor="text1"/>
                <w:sz w:val="20"/>
                <w:szCs w:val="20"/>
              </w:rPr>
              <w:t xml:space="preserve"> dan </w:t>
            </w:r>
            <w:proofErr w:type="spellStart"/>
            <w:r w:rsidRPr="00DF4334">
              <w:rPr>
                <w:rFonts w:ascii="Times New Roman" w:hAnsi="Times New Roman" w:cs="Times New Roman"/>
                <w:color w:val="000000" w:themeColor="text1"/>
                <w:sz w:val="20"/>
                <w:szCs w:val="20"/>
              </w:rPr>
              <w:t>dinding</w:t>
            </w:r>
            <w:proofErr w:type="spellEnd"/>
          </w:p>
        </w:tc>
        <w:tc>
          <w:tcPr>
            <w:tcW w:w="1550" w:type="dxa"/>
            <w:tcBorders>
              <w:top w:val="nil"/>
              <w:bottom w:val="nil"/>
            </w:tcBorders>
          </w:tcPr>
          <w:p w14:paraId="48C3F2BC"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118" w:type="dxa"/>
            <w:tcBorders>
              <w:top w:val="nil"/>
              <w:bottom w:val="nil"/>
            </w:tcBorders>
          </w:tcPr>
          <w:p w14:paraId="2043F5C2"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552" w:type="dxa"/>
            <w:tcBorders>
              <w:top w:val="nil"/>
              <w:bottom w:val="nil"/>
            </w:tcBorders>
          </w:tcPr>
          <w:p w14:paraId="6A37D6AF" w14:textId="77777777" w:rsidR="00DF4334" w:rsidRPr="00DF4334" w:rsidRDefault="00DF4334" w:rsidP="007E784C">
            <w:pPr>
              <w:jc w:val="both"/>
              <w:outlineLvl w:val="0"/>
              <w:rPr>
                <w:rFonts w:ascii="Times New Roman" w:hAnsi="Times New Roman" w:cs="Times New Roman"/>
                <w:sz w:val="20"/>
                <w:szCs w:val="20"/>
              </w:rPr>
            </w:pPr>
            <w:proofErr w:type="gramStart"/>
            <w:r w:rsidRPr="00DF4334">
              <w:rPr>
                <w:rFonts w:ascii="Times New Roman" w:hAnsi="Times New Roman" w:cs="Times New Roman"/>
                <w:sz w:val="20"/>
                <w:szCs w:val="20"/>
              </w:rPr>
              <w:t>G,H</w:t>
            </w:r>
            <w:proofErr w:type="gramEnd"/>
          </w:p>
        </w:tc>
      </w:tr>
      <w:tr w:rsidR="00DF4334" w:rsidRPr="00DF4334" w14:paraId="2401A6CA" w14:textId="77777777" w:rsidTr="00736626">
        <w:trPr>
          <w:jc w:val="center"/>
        </w:trPr>
        <w:tc>
          <w:tcPr>
            <w:tcW w:w="3005" w:type="dxa"/>
            <w:tcBorders>
              <w:top w:val="nil"/>
              <w:bottom w:val="nil"/>
            </w:tcBorders>
          </w:tcPr>
          <w:p w14:paraId="1350C37F"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r w:rsidRPr="00DF4334">
              <w:rPr>
                <w:rFonts w:ascii="Times New Roman" w:hAnsi="Times New Roman" w:cs="Times New Roman"/>
                <w:color w:val="000000" w:themeColor="text1"/>
                <w:sz w:val="20"/>
                <w:szCs w:val="20"/>
              </w:rPr>
              <w:t xml:space="preserve">Kunci dan </w:t>
            </w:r>
            <w:proofErr w:type="spellStart"/>
            <w:r w:rsidRPr="00DF4334">
              <w:rPr>
                <w:rFonts w:ascii="Times New Roman" w:hAnsi="Times New Roman" w:cs="Times New Roman"/>
                <w:color w:val="000000" w:themeColor="text1"/>
                <w:sz w:val="20"/>
                <w:szCs w:val="20"/>
              </w:rPr>
              <w:t>kaca</w:t>
            </w:r>
            <w:proofErr w:type="spellEnd"/>
          </w:p>
        </w:tc>
        <w:tc>
          <w:tcPr>
            <w:tcW w:w="1550" w:type="dxa"/>
            <w:tcBorders>
              <w:top w:val="nil"/>
              <w:bottom w:val="nil"/>
            </w:tcBorders>
          </w:tcPr>
          <w:p w14:paraId="1C688906"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6</w:t>
            </w:r>
          </w:p>
        </w:tc>
        <w:tc>
          <w:tcPr>
            <w:tcW w:w="1118" w:type="dxa"/>
            <w:tcBorders>
              <w:top w:val="nil"/>
              <w:bottom w:val="nil"/>
            </w:tcBorders>
          </w:tcPr>
          <w:p w14:paraId="715D7342"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552" w:type="dxa"/>
            <w:tcBorders>
              <w:top w:val="nil"/>
              <w:bottom w:val="nil"/>
            </w:tcBorders>
          </w:tcPr>
          <w:p w14:paraId="291BA124"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I</w:t>
            </w:r>
          </w:p>
        </w:tc>
      </w:tr>
      <w:tr w:rsidR="00DF4334" w:rsidRPr="00DF4334" w14:paraId="0B5237D7" w14:textId="77777777" w:rsidTr="00736626">
        <w:trPr>
          <w:jc w:val="center"/>
        </w:trPr>
        <w:tc>
          <w:tcPr>
            <w:tcW w:w="3005" w:type="dxa"/>
            <w:tcBorders>
              <w:top w:val="nil"/>
              <w:bottom w:val="nil"/>
            </w:tcBorders>
          </w:tcPr>
          <w:p w14:paraId="6E685C83"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proofErr w:type="spellStart"/>
            <w:r w:rsidRPr="00DF4334">
              <w:rPr>
                <w:rFonts w:ascii="Times New Roman" w:hAnsi="Times New Roman" w:cs="Times New Roman"/>
                <w:color w:val="000000" w:themeColor="text1"/>
                <w:sz w:val="20"/>
                <w:szCs w:val="20"/>
              </w:rPr>
              <w:t>Besi</w:t>
            </w:r>
            <w:proofErr w:type="spellEnd"/>
            <w:r w:rsidRPr="00DF4334">
              <w:rPr>
                <w:rFonts w:ascii="Times New Roman" w:hAnsi="Times New Roman" w:cs="Times New Roman"/>
                <w:color w:val="000000" w:themeColor="text1"/>
                <w:sz w:val="20"/>
                <w:szCs w:val="20"/>
              </w:rPr>
              <w:t xml:space="preserve"> dan </w:t>
            </w:r>
            <w:proofErr w:type="spellStart"/>
            <w:r w:rsidRPr="00DF4334">
              <w:rPr>
                <w:rFonts w:ascii="Times New Roman" w:hAnsi="Times New Roman" w:cs="Times New Roman"/>
                <w:color w:val="000000" w:themeColor="text1"/>
                <w:sz w:val="20"/>
                <w:szCs w:val="20"/>
              </w:rPr>
              <w:t>aluminium</w:t>
            </w:r>
            <w:proofErr w:type="spellEnd"/>
          </w:p>
        </w:tc>
        <w:tc>
          <w:tcPr>
            <w:tcW w:w="1550" w:type="dxa"/>
            <w:tcBorders>
              <w:top w:val="nil"/>
              <w:bottom w:val="nil"/>
            </w:tcBorders>
          </w:tcPr>
          <w:p w14:paraId="34B1F238"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118" w:type="dxa"/>
            <w:tcBorders>
              <w:top w:val="nil"/>
              <w:bottom w:val="nil"/>
            </w:tcBorders>
          </w:tcPr>
          <w:p w14:paraId="29A62616"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1552" w:type="dxa"/>
            <w:tcBorders>
              <w:top w:val="nil"/>
              <w:bottom w:val="nil"/>
            </w:tcBorders>
          </w:tcPr>
          <w:p w14:paraId="660FE85D"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J</w:t>
            </w:r>
          </w:p>
        </w:tc>
      </w:tr>
      <w:tr w:rsidR="00DF4334" w:rsidRPr="00DF4334" w14:paraId="62077A4E" w14:textId="77777777" w:rsidTr="00736626">
        <w:trPr>
          <w:jc w:val="center"/>
        </w:trPr>
        <w:tc>
          <w:tcPr>
            <w:tcW w:w="3005" w:type="dxa"/>
            <w:tcBorders>
              <w:top w:val="nil"/>
              <w:bottom w:val="nil"/>
            </w:tcBorders>
          </w:tcPr>
          <w:p w14:paraId="6C34F6D7"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proofErr w:type="spellStart"/>
            <w:r w:rsidRPr="00DF4334">
              <w:rPr>
                <w:rFonts w:ascii="Times New Roman" w:hAnsi="Times New Roman" w:cs="Times New Roman"/>
                <w:color w:val="000000" w:themeColor="text1"/>
                <w:sz w:val="20"/>
                <w:szCs w:val="20"/>
              </w:rPr>
              <w:t>Pavingstone</w:t>
            </w:r>
            <w:proofErr w:type="spellEnd"/>
          </w:p>
        </w:tc>
        <w:tc>
          <w:tcPr>
            <w:tcW w:w="1550" w:type="dxa"/>
            <w:tcBorders>
              <w:top w:val="nil"/>
              <w:bottom w:val="nil"/>
            </w:tcBorders>
          </w:tcPr>
          <w:p w14:paraId="46EE77BD"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6</w:t>
            </w:r>
          </w:p>
        </w:tc>
        <w:tc>
          <w:tcPr>
            <w:tcW w:w="1118" w:type="dxa"/>
            <w:tcBorders>
              <w:top w:val="nil"/>
              <w:bottom w:val="nil"/>
            </w:tcBorders>
          </w:tcPr>
          <w:p w14:paraId="45745B36"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552" w:type="dxa"/>
            <w:tcBorders>
              <w:top w:val="nil"/>
              <w:bottom w:val="nil"/>
            </w:tcBorders>
          </w:tcPr>
          <w:p w14:paraId="1BDC0062"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K</w:t>
            </w:r>
          </w:p>
        </w:tc>
      </w:tr>
      <w:tr w:rsidR="00DF4334" w:rsidRPr="00DF4334" w14:paraId="22626385" w14:textId="77777777" w:rsidTr="00736626">
        <w:trPr>
          <w:jc w:val="center"/>
        </w:trPr>
        <w:tc>
          <w:tcPr>
            <w:tcW w:w="3005" w:type="dxa"/>
            <w:tcBorders>
              <w:top w:val="nil"/>
              <w:bottom w:val="single" w:sz="4" w:space="0" w:color="auto"/>
            </w:tcBorders>
          </w:tcPr>
          <w:p w14:paraId="53EBDFD8" w14:textId="77777777" w:rsidR="00DF4334" w:rsidRPr="00DF4334" w:rsidRDefault="00DF4334" w:rsidP="007E784C">
            <w:pPr>
              <w:pStyle w:val="ListParagraph"/>
              <w:numPr>
                <w:ilvl w:val="4"/>
                <w:numId w:val="5"/>
              </w:numPr>
              <w:ind w:left="447" w:hanging="283"/>
              <w:jc w:val="both"/>
              <w:outlineLvl w:val="0"/>
              <w:rPr>
                <w:rFonts w:ascii="Times New Roman" w:hAnsi="Times New Roman" w:cs="Times New Roman"/>
                <w:color w:val="000000" w:themeColor="text1"/>
                <w:sz w:val="20"/>
                <w:szCs w:val="20"/>
              </w:rPr>
            </w:pPr>
            <w:proofErr w:type="spellStart"/>
            <w:r w:rsidRPr="00DF4334">
              <w:rPr>
                <w:rFonts w:ascii="Times New Roman" w:hAnsi="Times New Roman" w:cs="Times New Roman"/>
                <w:color w:val="000000" w:themeColor="text1"/>
                <w:sz w:val="20"/>
                <w:szCs w:val="20"/>
              </w:rPr>
              <w:t>Pengecetan</w:t>
            </w:r>
            <w:proofErr w:type="spellEnd"/>
          </w:p>
        </w:tc>
        <w:tc>
          <w:tcPr>
            <w:tcW w:w="1550" w:type="dxa"/>
            <w:tcBorders>
              <w:top w:val="nil"/>
              <w:bottom w:val="single" w:sz="4" w:space="0" w:color="auto"/>
            </w:tcBorders>
          </w:tcPr>
          <w:p w14:paraId="1AF755AF"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1118" w:type="dxa"/>
            <w:tcBorders>
              <w:top w:val="nil"/>
              <w:bottom w:val="single" w:sz="4" w:space="0" w:color="auto"/>
            </w:tcBorders>
          </w:tcPr>
          <w:p w14:paraId="1D9EE9DA"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9</w:t>
            </w:r>
          </w:p>
        </w:tc>
        <w:tc>
          <w:tcPr>
            <w:tcW w:w="1552" w:type="dxa"/>
            <w:tcBorders>
              <w:top w:val="nil"/>
              <w:bottom w:val="single" w:sz="4" w:space="0" w:color="auto"/>
            </w:tcBorders>
          </w:tcPr>
          <w:p w14:paraId="747E0A69" w14:textId="77777777" w:rsidR="00DF4334" w:rsidRPr="00DF4334" w:rsidRDefault="00DF4334" w:rsidP="007E784C">
            <w:pPr>
              <w:jc w:val="both"/>
              <w:outlineLvl w:val="0"/>
              <w:rPr>
                <w:rFonts w:ascii="Times New Roman" w:hAnsi="Times New Roman" w:cs="Times New Roman"/>
                <w:sz w:val="20"/>
                <w:szCs w:val="20"/>
              </w:rPr>
            </w:pPr>
            <w:r w:rsidRPr="00DF4334">
              <w:rPr>
                <w:rFonts w:ascii="Times New Roman" w:hAnsi="Times New Roman" w:cs="Times New Roman"/>
                <w:sz w:val="20"/>
                <w:szCs w:val="20"/>
              </w:rPr>
              <w:t>K</w:t>
            </w:r>
          </w:p>
        </w:tc>
      </w:tr>
    </w:tbl>
    <w:p w14:paraId="3390A515" w14:textId="77777777" w:rsidR="00DF4334" w:rsidRPr="00DF4334" w:rsidRDefault="00DF4334" w:rsidP="007E784C">
      <w:pPr>
        <w:spacing w:before="120"/>
        <w:ind w:left="994" w:right="1080"/>
        <w:jc w:val="right"/>
        <w:rPr>
          <w:sz w:val="20"/>
          <w:szCs w:val="20"/>
        </w:rPr>
      </w:pPr>
      <w:r w:rsidRPr="00DF4334">
        <w:rPr>
          <w:sz w:val="20"/>
          <w:szCs w:val="20"/>
        </w:rPr>
        <w:t>Sumber: Data Penelitian (2024)</w:t>
      </w:r>
    </w:p>
    <w:p w14:paraId="40B2D4A7" w14:textId="77777777" w:rsidR="007E784C" w:rsidRDefault="007E784C" w:rsidP="007E784C">
      <w:pPr>
        <w:ind w:firstLine="270"/>
        <w:jc w:val="both"/>
        <w:rPr>
          <w:sz w:val="20"/>
          <w:szCs w:val="20"/>
        </w:rPr>
      </w:pPr>
    </w:p>
    <w:p w14:paraId="4F19E035" w14:textId="012FCA55" w:rsidR="00DF4334" w:rsidRPr="00DF4334" w:rsidRDefault="00DF4334" w:rsidP="007E784C">
      <w:pPr>
        <w:ind w:firstLine="270"/>
        <w:jc w:val="both"/>
        <w:rPr>
          <w:sz w:val="20"/>
          <w:szCs w:val="20"/>
        </w:rPr>
      </w:pPr>
      <w:r w:rsidRPr="00DF4334">
        <w:rPr>
          <w:sz w:val="20"/>
          <w:szCs w:val="20"/>
        </w:rPr>
        <w:t xml:space="preserve">Berdasarkan </w:t>
      </w:r>
      <w:r w:rsidR="00E75C3F" w:rsidRPr="00DF4334">
        <w:rPr>
          <w:sz w:val="20"/>
          <w:szCs w:val="20"/>
        </w:rPr>
        <w:t>Tabel</w:t>
      </w:r>
      <w:r w:rsidRPr="00DF4334">
        <w:rPr>
          <w:sz w:val="20"/>
          <w:szCs w:val="20"/>
        </w:rPr>
        <w:t xml:space="preserve"> </w:t>
      </w:r>
      <w:r w:rsidR="00E75C3F">
        <w:rPr>
          <w:sz w:val="20"/>
          <w:szCs w:val="20"/>
        </w:rPr>
        <w:t>2</w:t>
      </w:r>
      <w:r w:rsidRPr="00DF4334">
        <w:rPr>
          <w:sz w:val="20"/>
          <w:szCs w:val="20"/>
        </w:rPr>
        <w:t xml:space="preserve"> dibuat jalur kritis sebagai berikut:</w:t>
      </w:r>
    </w:p>
    <w:p w14:paraId="45C939BC" w14:textId="0B720C40" w:rsidR="007E784C" w:rsidRDefault="007E784C" w:rsidP="007E784C">
      <w:pPr>
        <w:jc w:val="both"/>
        <w:rPr>
          <w:noProof/>
          <w:sz w:val="20"/>
          <w:szCs w:val="20"/>
        </w:rPr>
      </w:pPr>
      <w:r w:rsidRPr="00DF4334">
        <w:rPr>
          <w:noProof/>
          <w:sz w:val="20"/>
          <w:szCs w:val="20"/>
        </w:rPr>
        <w:drawing>
          <wp:anchor distT="0" distB="0" distL="114300" distR="114300" simplePos="0" relativeHeight="251659264" behindDoc="1" locked="0" layoutInCell="1" allowOverlap="1" wp14:anchorId="0A106CD8" wp14:editId="2328CB30">
            <wp:simplePos x="0" y="0"/>
            <wp:positionH relativeFrom="margin">
              <wp:posOffset>621030</wp:posOffset>
            </wp:positionH>
            <wp:positionV relativeFrom="paragraph">
              <wp:posOffset>121021</wp:posOffset>
            </wp:positionV>
            <wp:extent cx="5092065" cy="1405255"/>
            <wp:effectExtent l="0" t="0" r="0" b="4445"/>
            <wp:wrapNone/>
            <wp:docPr id="1900218924" name="Picture 190021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85548" name=""/>
                    <pic:cNvPicPr/>
                  </pic:nvPicPr>
                  <pic:blipFill rotWithShape="1">
                    <a:blip r:embed="rId14">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t="4616" b="11793"/>
                    <a:stretch/>
                  </pic:blipFill>
                  <pic:spPr bwMode="auto">
                    <a:xfrm>
                      <a:off x="0" y="0"/>
                      <a:ext cx="5092065" cy="1405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9330D1" w14:textId="5690C8BE" w:rsidR="00DF4334" w:rsidRPr="00DF4334" w:rsidRDefault="00DF4334" w:rsidP="007E784C">
      <w:pPr>
        <w:jc w:val="both"/>
        <w:rPr>
          <w:sz w:val="20"/>
          <w:szCs w:val="20"/>
        </w:rPr>
      </w:pPr>
    </w:p>
    <w:p w14:paraId="2CC4B1F2" w14:textId="77777777" w:rsidR="00DF4334" w:rsidRPr="00DF4334" w:rsidRDefault="00DF4334" w:rsidP="007E784C">
      <w:pPr>
        <w:tabs>
          <w:tab w:val="left" w:pos="720"/>
          <w:tab w:val="center" w:pos="3741"/>
        </w:tabs>
        <w:jc w:val="both"/>
        <w:outlineLvl w:val="0"/>
        <w:rPr>
          <w:b/>
          <w:bCs/>
          <w:sz w:val="20"/>
          <w:szCs w:val="20"/>
        </w:rPr>
      </w:pPr>
      <w:r w:rsidRPr="00DF4334">
        <w:rPr>
          <w:b/>
          <w:bCs/>
          <w:sz w:val="20"/>
          <w:szCs w:val="20"/>
        </w:rPr>
        <w:tab/>
      </w:r>
      <w:r w:rsidRPr="00DF4334">
        <w:rPr>
          <w:b/>
          <w:bCs/>
          <w:sz w:val="20"/>
          <w:szCs w:val="20"/>
        </w:rPr>
        <w:tab/>
      </w:r>
    </w:p>
    <w:p w14:paraId="10EB5999" w14:textId="77777777" w:rsidR="00DF4334" w:rsidRDefault="00DF4334" w:rsidP="007E784C">
      <w:pPr>
        <w:jc w:val="both"/>
        <w:outlineLvl w:val="0"/>
        <w:rPr>
          <w:b/>
          <w:bCs/>
          <w:sz w:val="20"/>
          <w:szCs w:val="20"/>
        </w:rPr>
      </w:pPr>
    </w:p>
    <w:p w14:paraId="0DD406C5" w14:textId="77777777" w:rsidR="00E75C3F" w:rsidRDefault="00E75C3F" w:rsidP="007E784C">
      <w:pPr>
        <w:jc w:val="both"/>
        <w:outlineLvl w:val="0"/>
        <w:rPr>
          <w:b/>
          <w:bCs/>
          <w:sz w:val="20"/>
          <w:szCs w:val="20"/>
        </w:rPr>
      </w:pPr>
    </w:p>
    <w:p w14:paraId="1BC1E2AC" w14:textId="77777777" w:rsidR="00E75C3F" w:rsidRDefault="00E75C3F" w:rsidP="007E784C">
      <w:pPr>
        <w:jc w:val="both"/>
        <w:outlineLvl w:val="0"/>
        <w:rPr>
          <w:b/>
          <w:bCs/>
          <w:sz w:val="20"/>
          <w:szCs w:val="20"/>
        </w:rPr>
      </w:pPr>
    </w:p>
    <w:p w14:paraId="3B24D6D1" w14:textId="77777777" w:rsidR="00E75C3F" w:rsidRDefault="00E75C3F" w:rsidP="007E784C">
      <w:pPr>
        <w:jc w:val="both"/>
        <w:outlineLvl w:val="0"/>
        <w:rPr>
          <w:b/>
          <w:bCs/>
          <w:sz w:val="20"/>
          <w:szCs w:val="20"/>
        </w:rPr>
      </w:pPr>
    </w:p>
    <w:p w14:paraId="6ED5F42E" w14:textId="77777777" w:rsidR="007E784C" w:rsidRDefault="007E784C" w:rsidP="007E784C">
      <w:pPr>
        <w:jc w:val="both"/>
        <w:outlineLvl w:val="0"/>
        <w:rPr>
          <w:b/>
          <w:bCs/>
          <w:sz w:val="20"/>
          <w:szCs w:val="20"/>
        </w:rPr>
      </w:pPr>
    </w:p>
    <w:p w14:paraId="685D390D" w14:textId="77777777" w:rsidR="007E784C" w:rsidRDefault="007E784C" w:rsidP="007E784C">
      <w:pPr>
        <w:jc w:val="both"/>
        <w:outlineLvl w:val="0"/>
        <w:rPr>
          <w:b/>
          <w:bCs/>
          <w:sz w:val="20"/>
          <w:szCs w:val="20"/>
        </w:rPr>
      </w:pPr>
    </w:p>
    <w:p w14:paraId="52656E30" w14:textId="77777777" w:rsidR="00E75C3F" w:rsidRPr="00DF4334" w:rsidRDefault="00E75C3F" w:rsidP="007E784C">
      <w:pPr>
        <w:jc w:val="both"/>
        <w:outlineLvl w:val="0"/>
        <w:rPr>
          <w:b/>
          <w:bCs/>
          <w:sz w:val="20"/>
          <w:szCs w:val="20"/>
        </w:rPr>
      </w:pPr>
    </w:p>
    <w:p w14:paraId="2FD8FD67" w14:textId="77777777" w:rsidR="00DF4334" w:rsidRPr="00DF4334" w:rsidRDefault="00DF4334" w:rsidP="007E784C">
      <w:pPr>
        <w:jc w:val="center"/>
        <w:outlineLvl w:val="0"/>
        <w:rPr>
          <w:b/>
          <w:bCs/>
          <w:sz w:val="20"/>
          <w:szCs w:val="20"/>
        </w:rPr>
      </w:pPr>
    </w:p>
    <w:p w14:paraId="327E2273" w14:textId="77777777" w:rsidR="00DF4334" w:rsidRDefault="00DF4334" w:rsidP="007E784C">
      <w:pPr>
        <w:spacing w:after="120"/>
        <w:jc w:val="center"/>
        <w:outlineLvl w:val="0"/>
        <w:rPr>
          <w:sz w:val="20"/>
          <w:szCs w:val="20"/>
        </w:rPr>
      </w:pPr>
      <w:r w:rsidRPr="00DF4334">
        <w:rPr>
          <w:b/>
          <w:bCs/>
          <w:sz w:val="20"/>
          <w:szCs w:val="20"/>
        </w:rPr>
        <w:t>Gambar 1</w:t>
      </w:r>
      <w:r w:rsidRPr="00E75C3F">
        <w:rPr>
          <w:sz w:val="20"/>
          <w:szCs w:val="20"/>
        </w:rPr>
        <w:t xml:space="preserve">. </w:t>
      </w:r>
      <w:bookmarkStart w:id="2" w:name="_Hlk136029599"/>
      <w:r w:rsidRPr="00E75C3F">
        <w:rPr>
          <w:sz w:val="20"/>
          <w:szCs w:val="20"/>
        </w:rPr>
        <w:t>Jalur Kritis</w:t>
      </w:r>
      <w:bookmarkEnd w:id="2"/>
    </w:p>
    <w:p w14:paraId="2BFC5AF0" w14:textId="77777777" w:rsidR="00DF4334" w:rsidRPr="00DF4334" w:rsidRDefault="00DF4334" w:rsidP="007E784C">
      <w:pPr>
        <w:pStyle w:val="ListParagraph"/>
        <w:numPr>
          <w:ilvl w:val="0"/>
          <w:numId w:val="6"/>
        </w:numPr>
        <w:ind w:left="284" w:hanging="284"/>
        <w:jc w:val="both"/>
        <w:outlineLvl w:val="0"/>
        <w:rPr>
          <w:b/>
          <w:bCs/>
          <w:color w:val="000000" w:themeColor="text1"/>
          <w:sz w:val="20"/>
          <w:szCs w:val="20"/>
        </w:rPr>
      </w:pPr>
      <w:r w:rsidRPr="00DF4334">
        <w:rPr>
          <w:b/>
          <w:bCs/>
          <w:color w:val="000000" w:themeColor="text1"/>
          <w:sz w:val="20"/>
          <w:szCs w:val="20"/>
        </w:rPr>
        <w:t>Perhitungan Jalur Kritis (Perencanaan)</w:t>
      </w:r>
    </w:p>
    <w:p w14:paraId="0B3975C5" w14:textId="709EC431" w:rsidR="00DF4334" w:rsidRPr="00DF4334" w:rsidRDefault="00DF4334" w:rsidP="007E784C">
      <w:pPr>
        <w:ind w:firstLine="270"/>
        <w:jc w:val="both"/>
        <w:outlineLvl w:val="0"/>
        <w:rPr>
          <w:sz w:val="20"/>
          <w:szCs w:val="20"/>
        </w:rPr>
      </w:pPr>
      <w:r w:rsidRPr="00DF4334">
        <w:rPr>
          <w:sz w:val="20"/>
          <w:szCs w:val="20"/>
        </w:rPr>
        <w:t>Berdasarkan data</w:t>
      </w:r>
      <w:r w:rsidR="00D61B22">
        <w:rPr>
          <w:sz w:val="20"/>
          <w:szCs w:val="20"/>
        </w:rPr>
        <w:t xml:space="preserve"> </w:t>
      </w:r>
      <w:r w:rsidRPr="00DF4334">
        <w:rPr>
          <w:sz w:val="20"/>
          <w:szCs w:val="20"/>
        </w:rPr>
        <w:t xml:space="preserve">pada perencanaan proyek Proyek Gedung Ruang Kelas Baru SMPN 2 Mantup dapat diketahui ES, LS, EF, LF pada perhitungan jalur kritisnya yang kemudian akan ditemukan berapa jumlah waktu yang dibutuhkan untuk penyelesaian proyek berdasarkan data perencanaan proyek. </w:t>
      </w:r>
    </w:p>
    <w:p w14:paraId="3667AC1B" w14:textId="77777777" w:rsidR="00DF4334" w:rsidRPr="00DF4334" w:rsidRDefault="00DF4334" w:rsidP="007E784C">
      <w:pPr>
        <w:jc w:val="center"/>
        <w:outlineLvl w:val="0"/>
        <w:rPr>
          <w:b/>
          <w:bCs/>
          <w:sz w:val="20"/>
          <w:szCs w:val="20"/>
        </w:rPr>
      </w:pPr>
      <w:r w:rsidRPr="00DF4334">
        <w:rPr>
          <w:b/>
          <w:bCs/>
          <w:noProof/>
          <w:sz w:val="20"/>
          <w:szCs w:val="20"/>
        </w:rPr>
        <w:lastRenderedPageBreak/>
        <w:drawing>
          <wp:inline distT="0" distB="0" distL="0" distR="0" wp14:anchorId="480CF3B0" wp14:editId="33ED7324">
            <wp:extent cx="6058424" cy="1457325"/>
            <wp:effectExtent l="0" t="0" r="0" b="0"/>
            <wp:docPr id="1801146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146735" name=""/>
                    <pic:cNvPicPr/>
                  </pic:nvPicPr>
                  <pic:blipFill>
                    <a:blip r:embed="rId16">
                      <a:extLst>
                        <a:ext uri="{BEBA8EAE-BF5A-486C-A8C5-ECC9F3942E4B}">
                          <a14:imgProps xmlns:a14="http://schemas.microsoft.com/office/drawing/2010/main">
                            <a14:imgLayer r:embed="rId17">
                              <a14:imgEffect>
                                <a14:saturation sat="400000"/>
                              </a14:imgEffect>
                            </a14:imgLayer>
                          </a14:imgProps>
                        </a:ext>
                      </a:extLst>
                    </a:blip>
                    <a:stretch>
                      <a:fillRect/>
                    </a:stretch>
                  </pic:blipFill>
                  <pic:spPr>
                    <a:xfrm>
                      <a:off x="0" y="0"/>
                      <a:ext cx="6104065" cy="1468304"/>
                    </a:xfrm>
                    <a:prstGeom prst="rect">
                      <a:avLst/>
                    </a:prstGeom>
                  </pic:spPr>
                </pic:pic>
              </a:graphicData>
            </a:graphic>
          </wp:inline>
        </w:drawing>
      </w:r>
    </w:p>
    <w:p w14:paraId="424261B9" w14:textId="77777777" w:rsidR="00DF4334" w:rsidRDefault="00DF4334" w:rsidP="007E784C">
      <w:pPr>
        <w:jc w:val="center"/>
        <w:outlineLvl w:val="0"/>
        <w:rPr>
          <w:sz w:val="20"/>
          <w:szCs w:val="20"/>
        </w:rPr>
      </w:pPr>
      <w:r w:rsidRPr="00DF4334">
        <w:rPr>
          <w:b/>
          <w:bCs/>
          <w:sz w:val="20"/>
          <w:szCs w:val="20"/>
        </w:rPr>
        <w:t>Gambar 2</w:t>
      </w:r>
      <w:r w:rsidRPr="00484AB6">
        <w:rPr>
          <w:sz w:val="20"/>
          <w:szCs w:val="20"/>
        </w:rPr>
        <w:t xml:space="preserve">. </w:t>
      </w:r>
      <w:bookmarkStart w:id="3" w:name="_Hlk136029616"/>
      <w:r w:rsidRPr="00484AB6">
        <w:rPr>
          <w:sz w:val="20"/>
          <w:szCs w:val="20"/>
        </w:rPr>
        <w:t>Jalur Kritis Data Perencanaan Proyek</w:t>
      </w:r>
      <w:bookmarkEnd w:id="3"/>
    </w:p>
    <w:p w14:paraId="03CF6B7E" w14:textId="77777777" w:rsidR="00484AB6" w:rsidRPr="00DF4334" w:rsidRDefault="00484AB6" w:rsidP="007E784C">
      <w:pPr>
        <w:jc w:val="center"/>
        <w:outlineLvl w:val="0"/>
        <w:rPr>
          <w:b/>
          <w:bCs/>
          <w:color w:val="FF0000"/>
          <w:sz w:val="20"/>
          <w:szCs w:val="20"/>
        </w:rPr>
      </w:pPr>
    </w:p>
    <w:p w14:paraId="07ABCEDA" w14:textId="77777777" w:rsidR="00DF4334" w:rsidRPr="00DF4334" w:rsidRDefault="00DF4334" w:rsidP="007E784C">
      <w:pPr>
        <w:spacing w:after="120"/>
        <w:ind w:left="274"/>
        <w:jc w:val="center"/>
        <w:outlineLvl w:val="0"/>
        <w:rPr>
          <w:sz w:val="20"/>
          <w:szCs w:val="20"/>
        </w:rPr>
      </w:pPr>
      <w:r w:rsidRPr="00DF4334">
        <w:rPr>
          <w:b/>
          <w:bCs/>
          <w:sz w:val="20"/>
          <w:szCs w:val="20"/>
        </w:rPr>
        <w:t>Tabel 3.</w:t>
      </w:r>
      <w:r w:rsidRPr="00DF4334">
        <w:rPr>
          <w:sz w:val="20"/>
          <w:szCs w:val="20"/>
        </w:rPr>
        <w:t xml:space="preserve"> </w:t>
      </w:r>
      <w:bookmarkStart w:id="4" w:name="_Hlk136029672"/>
      <w:r w:rsidRPr="00DF4334">
        <w:rPr>
          <w:sz w:val="20"/>
          <w:szCs w:val="20"/>
        </w:rPr>
        <w:t>Perhitungan CPM (Perencanaan)</w:t>
      </w:r>
    </w:p>
    <w:tbl>
      <w:tblPr>
        <w:tblStyle w:val="TableGrid"/>
        <w:tblW w:w="7061" w:type="dxa"/>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4A0" w:firstRow="1" w:lastRow="0" w:firstColumn="1" w:lastColumn="0" w:noHBand="0" w:noVBand="1"/>
      </w:tblPr>
      <w:tblGrid>
        <w:gridCol w:w="2881"/>
        <w:gridCol w:w="648"/>
        <w:gridCol w:w="656"/>
        <w:gridCol w:w="656"/>
        <w:gridCol w:w="657"/>
        <w:gridCol w:w="657"/>
        <w:gridCol w:w="906"/>
      </w:tblGrid>
      <w:tr w:rsidR="00DF4334" w:rsidRPr="00DF4334" w14:paraId="0C30A898" w14:textId="77777777" w:rsidTr="00736626">
        <w:trPr>
          <w:trHeight w:val="323"/>
          <w:jc w:val="center"/>
        </w:trPr>
        <w:tc>
          <w:tcPr>
            <w:tcW w:w="3005" w:type="dxa"/>
            <w:vMerge w:val="restart"/>
            <w:tcBorders>
              <w:top w:val="single" w:sz="4" w:space="0" w:color="auto"/>
              <w:bottom w:val="single" w:sz="4" w:space="0" w:color="auto"/>
            </w:tcBorders>
            <w:shd w:val="clear" w:color="auto" w:fill="auto"/>
            <w:vAlign w:val="center"/>
          </w:tcPr>
          <w:bookmarkEnd w:id="4"/>
          <w:p w14:paraId="652B3019" w14:textId="77777777" w:rsidR="00DF4334" w:rsidRPr="00DF4334" w:rsidRDefault="00DF4334" w:rsidP="007E784C">
            <w:pPr>
              <w:ind w:left="447" w:hanging="283"/>
              <w:jc w:val="center"/>
              <w:outlineLvl w:val="0"/>
              <w:rPr>
                <w:rFonts w:ascii="Times New Roman" w:hAnsi="Times New Roman" w:cs="Times New Roman"/>
                <w:b/>
                <w:bCs/>
                <w:sz w:val="20"/>
                <w:szCs w:val="20"/>
              </w:rPr>
            </w:pPr>
            <w:proofErr w:type="spellStart"/>
            <w:r w:rsidRPr="00DF4334">
              <w:rPr>
                <w:rFonts w:ascii="Times New Roman" w:hAnsi="Times New Roman" w:cs="Times New Roman"/>
                <w:b/>
                <w:bCs/>
                <w:sz w:val="20"/>
                <w:szCs w:val="20"/>
              </w:rPr>
              <w:t>Uraian</w:t>
            </w:r>
            <w:proofErr w:type="spellEnd"/>
            <w:r w:rsidRPr="00DF4334">
              <w:rPr>
                <w:rFonts w:ascii="Times New Roman" w:hAnsi="Times New Roman" w:cs="Times New Roman"/>
                <w:b/>
                <w:bCs/>
                <w:sz w:val="20"/>
                <w:szCs w:val="20"/>
              </w:rPr>
              <w:t xml:space="preserve"> </w:t>
            </w:r>
            <w:proofErr w:type="spellStart"/>
            <w:r w:rsidRPr="00DF4334">
              <w:rPr>
                <w:rFonts w:ascii="Times New Roman" w:hAnsi="Times New Roman" w:cs="Times New Roman"/>
                <w:b/>
                <w:bCs/>
                <w:sz w:val="20"/>
                <w:szCs w:val="20"/>
              </w:rPr>
              <w:t>Pekerjaan</w:t>
            </w:r>
            <w:proofErr w:type="spellEnd"/>
          </w:p>
        </w:tc>
        <w:tc>
          <w:tcPr>
            <w:tcW w:w="4056" w:type="dxa"/>
            <w:gridSpan w:val="6"/>
            <w:tcBorders>
              <w:top w:val="single" w:sz="4" w:space="0" w:color="auto"/>
              <w:bottom w:val="nil"/>
            </w:tcBorders>
            <w:shd w:val="clear" w:color="auto" w:fill="auto"/>
            <w:vAlign w:val="center"/>
          </w:tcPr>
          <w:p w14:paraId="44E1240C" w14:textId="77777777" w:rsidR="00DF4334" w:rsidRPr="00DF4334" w:rsidRDefault="00DF4334" w:rsidP="007E784C">
            <w:pPr>
              <w:jc w:val="center"/>
              <w:outlineLvl w:val="0"/>
              <w:rPr>
                <w:rFonts w:ascii="Times New Roman" w:hAnsi="Times New Roman" w:cs="Times New Roman"/>
                <w:b/>
                <w:bCs/>
                <w:sz w:val="20"/>
                <w:szCs w:val="20"/>
              </w:rPr>
            </w:pPr>
            <w:r w:rsidRPr="00DF4334">
              <w:rPr>
                <w:rFonts w:ascii="Times New Roman" w:hAnsi="Times New Roman" w:cs="Times New Roman"/>
                <w:b/>
                <w:bCs/>
                <w:sz w:val="20"/>
                <w:szCs w:val="20"/>
              </w:rPr>
              <w:t>CPM</w:t>
            </w:r>
          </w:p>
        </w:tc>
      </w:tr>
      <w:tr w:rsidR="00DF4334" w:rsidRPr="00DF4334" w14:paraId="4144B3C0" w14:textId="77777777" w:rsidTr="00736626">
        <w:trPr>
          <w:trHeight w:val="236"/>
          <w:jc w:val="center"/>
        </w:trPr>
        <w:tc>
          <w:tcPr>
            <w:tcW w:w="3005" w:type="dxa"/>
            <w:vMerge/>
            <w:tcBorders>
              <w:top w:val="single" w:sz="4" w:space="0" w:color="auto"/>
              <w:bottom w:val="single" w:sz="4" w:space="0" w:color="auto"/>
            </w:tcBorders>
            <w:shd w:val="clear" w:color="auto" w:fill="auto"/>
            <w:vAlign w:val="center"/>
          </w:tcPr>
          <w:p w14:paraId="41C08697" w14:textId="77777777" w:rsidR="00DF4334" w:rsidRPr="00DF4334" w:rsidRDefault="00DF4334" w:rsidP="007E784C">
            <w:pPr>
              <w:ind w:left="447" w:hanging="283"/>
              <w:jc w:val="both"/>
              <w:outlineLvl w:val="0"/>
              <w:rPr>
                <w:rFonts w:ascii="Times New Roman" w:hAnsi="Times New Roman" w:cs="Times New Roman"/>
                <w:b/>
                <w:bCs/>
                <w:sz w:val="20"/>
                <w:szCs w:val="20"/>
              </w:rPr>
            </w:pPr>
          </w:p>
        </w:tc>
        <w:tc>
          <w:tcPr>
            <w:tcW w:w="676" w:type="dxa"/>
            <w:tcBorders>
              <w:top w:val="nil"/>
              <w:bottom w:val="single" w:sz="4" w:space="0" w:color="auto"/>
            </w:tcBorders>
            <w:shd w:val="clear" w:color="auto" w:fill="auto"/>
            <w:vAlign w:val="center"/>
          </w:tcPr>
          <w:p w14:paraId="11F8319D"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R</w:t>
            </w:r>
          </w:p>
        </w:tc>
        <w:tc>
          <w:tcPr>
            <w:tcW w:w="676" w:type="dxa"/>
            <w:tcBorders>
              <w:top w:val="nil"/>
              <w:bottom w:val="single" w:sz="4" w:space="0" w:color="auto"/>
            </w:tcBorders>
            <w:shd w:val="clear" w:color="auto" w:fill="auto"/>
          </w:tcPr>
          <w:p w14:paraId="799416F1"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ES</w:t>
            </w:r>
          </w:p>
        </w:tc>
        <w:tc>
          <w:tcPr>
            <w:tcW w:w="676" w:type="dxa"/>
            <w:tcBorders>
              <w:top w:val="nil"/>
              <w:bottom w:val="single" w:sz="4" w:space="0" w:color="auto"/>
            </w:tcBorders>
            <w:shd w:val="clear" w:color="auto" w:fill="auto"/>
          </w:tcPr>
          <w:p w14:paraId="4141239F"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LS</w:t>
            </w:r>
          </w:p>
        </w:tc>
        <w:tc>
          <w:tcPr>
            <w:tcW w:w="676" w:type="dxa"/>
            <w:tcBorders>
              <w:top w:val="nil"/>
              <w:bottom w:val="single" w:sz="4" w:space="0" w:color="auto"/>
            </w:tcBorders>
            <w:shd w:val="clear" w:color="auto" w:fill="auto"/>
          </w:tcPr>
          <w:p w14:paraId="7B005F34"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EF</w:t>
            </w:r>
          </w:p>
        </w:tc>
        <w:tc>
          <w:tcPr>
            <w:tcW w:w="676" w:type="dxa"/>
            <w:tcBorders>
              <w:top w:val="nil"/>
              <w:bottom w:val="single" w:sz="4" w:space="0" w:color="auto"/>
            </w:tcBorders>
            <w:shd w:val="clear" w:color="auto" w:fill="auto"/>
          </w:tcPr>
          <w:p w14:paraId="585142ED"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LF</w:t>
            </w:r>
          </w:p>
        </w:tc>
        <w:tc>
          <w:tcPr>
            <w:tcW w:w="676" w:type="dxa"/>
            <w:tcBorders>
              <w:top w:val="nil"/>
              <w:bottom w:val="single" w:sz="4" w:space="0" w:color="auto"/>
            </w:tcBorders>
            <w:shd w:val="clear" w:color="auto" w:fill="auto"/>
          </w:tcPr>
          <w:p w14:paraId="408173CF"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SLACK</w:t>
            </w:r>
          </w:p>
        </w:tc>
      </w:tr>
      <w:tr w:rsidR="00DF4334" w:rsidRPr="00DF4334" w14:paraId="3510F003" w14:textId="77777777" w:rsidTr="00736626">
        <w:trPr>
          <w:jc w:val="center"/>
        </w:trPr>
        <w:tc>
          <w:tcPr>
            <w:tcW w:w="3005" w:type="dxa"/>
            <w:tcBorders>
              <w:top w:val="single" w:sz="4" w:space="0" w:color="auto"/>
              <w:bottom w:val="nil"/>
            </w:tcBorders>
            <w:shd w:val="clear" w:color="auto" w:fill="auto"/>
          </w:tcPr>
          <w:p w14:paraId="03B0A7A4" w14:textId="77777777" w:rsidR="00DF4334" w:rsidRPr="00DF4334" w:rsidRDefault="00DF4334" w:rsidP="007E784C">
            <w:pPr>
              <w:pStyle w:val="ListParagraph"/>
              <w:numPr>
                <w:ilvl w:val="4"/>
                <w:numId w:val="7"/>
              </w:numPr>
              <w:ind w:left="460" w:hanging="295"/>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Persiapan</w:t>
            </w:r>
            <w:proofErr w:type="spellEnd"/>
          </w:p>
        </w:tc>
        <w:tc>
          <w:tcPr>
            <w:tcW w:w="676" w:type="dxa"/>
            <w:tcBorders>
              <w:top w:val="single" w:sz="4" w:space="0" w:color="auto"/>
              <w:bottom w:val="nil"/>
            </w:tcBorders>
            <w:shd w:val="clear" w:color="auto" w:fill="auto"/>
          </w:tcPr>
          <w:p w14:paraId="2B1BFEB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676" w:type="dxa"/>
            <w:tcBorders>
              <w:top w:val="single" w:sz="4" w:space="0" w:color="auto"/>
              <w:bottom w:val="nil"/>
            </w:tcBorders>
            <w:shd w:val="clear" w:color="auto" w:fill="auto"/>
          </w:tcPr>
          <w:p w14:paraId="6C079EE6"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c>
          <w:tcPr>
            <w:tcW w:w="676" w:type="dxa"/>
            <w:tcBorders>
              <w:top w:val="single" w:sz="4" w:space="0" w:color="auto"/>
              <w:bottom w:val="nil"/>
            </w:tcBorders>
            <w:shd w:val="clear" w:color="auto" w:fill="auto"/>
          </w:tcPr>
          <w:p w14:paraId="7B67D76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w:t>
            </w:r>
          </w:p>
        </w:tc>
        <w:tc>
          <w:tcPr>
            <w:tcW w:w="676" w:type="dxa"/>
            <w:tcBorders>
              <w:top w:val="single" w:sz="4" w:space="0" w:color="auto"/>
              <w:bottom w:val="nil"/>
            </w:tcBorders>
            <w:shd w:val="clear" w:color="auto" w:fill="auto"/>
          </w:tcPr>
          <w:p w14:paraId="59BED84A"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676" w:type="dxa"/>
            <w:tcBorders>
              <w:top w:val="single" w:sz="4" w:space="0" w:color="auto"/>
              <w:bottom w:val="nil"/>
            </w:tcBorders>
            <w:shd w:val="clear" w:color="auto" w:fill="auto"/>
          </w:tcPr>
          <w:p w14:paraId="097C7B4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76" w:type="dxa"/>
            <w:tcBorders>
              <w:top w:val="single" w:sz="4" w:space="0" w:color="auto"/>
              <w:bottom w:val="nil"/>
            </w:tcBorders>
            <w:shd w:val="clear" w:color="auto" w:fill="auto"/>
          </w:tcPr>
          <w:p w14:paraId="079332C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3EA8133D" w14:textId="77777777" w:rsidTr="00736626">
        <w:trPr>
          <w:jc w:val="center"/>
        </w:trPr>
        <w:tc>
          <w:tcPr>
            <w:tcW w:w="3005" w:type="dxa"/>
            <w:tcBorders>
              <w:top w:val="nil"/>
              <w:bottom w:val="nil"/>
            </w:tcBorders>
            <w:shd w:val="clear" w:color="auto" w:fill="auto"/>
          </w:tcPr>
          <w:p w14:paraId="65D4817F"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 xml:space="preserve">Tanah dan </w:t>
            </w:r>
            <w:proofErr w:type="spellStart"/>
            <w:r w:rsidRPr="00DF4334">
              <w:rPr>
                <w:rFonts w:ascii="Times New Roman" w:hAnsi="Times New Roman" w:cs="Times New Roman"/>
                <w:sz w:val="20"/>
                <w:szCs w:val="20"/>
              </w:rPr>
              <w:t>Bongkaran</w:t>
            </w:r>
            <w:proofErr w:type="spellEnd"/>
          </w:p>
        </w:tc>
        <w:tc>
          <w:tcPr>
            <w:tcW w:w="676" w:type="dxa"/>
            <w:tcBorders>
              <w:top w:val="nil"/>
              <w:bottom w:val="nil"/>
            </w:tcBorders>
            <w:shd w:val="clear" w:color="auto" w:fill="auto"/>
          </w:tcPr>
          <w:p w14:paraId="2478E03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76" w:type="dxa"/>
            <w:tcBorders>
              <w:top w:val="nil"/>
              <w:bottom w:val="nil"/>
            </w:tcBorders>
            <w:shd w:val="clear" w:color="auto" w:fill="auto"/>
          </w:tcPr>
          <w:p w14:paraId="4C3F951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676" w:type="dxa"/>
            <w:tcBorders>
              <w:top w:val="nil"/>
              <w:bottom w:val="nil"/>
            </w:tcBorders>
            <w:shd w:val="clear" w:color="auto" w:fill="auto"/>
          </w:tcPr>
          <w:p w14:paraId="3E46B89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76" w:type="dxa"/>
            <w:tcBorders>
              <w:top w:val="nil"/>
              <w:bottom w:val="nil"/>
            </w:tcBorders>
            <w:shd w:val="clear" w:color="auto" w:fill="auto"/>
          </w:tcPr>
          <w:p w14:paraId="3A25608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12</w:t>
            </w:r>
          </w:p>
        </w:tc>
        <w:tc>
          <w:tcPr>
            <w:tcW w:w="676" w:type="dxa"/>
            <w:tcBorders>
              <w:top w:val="nil"/>
              <w:bottom w:val="nil"/>
            </w:tcBorders>
            <w:shd w:val="clear" w:color="auto" w:fill="auto"/>
          </w:tcPr>
          <w:p w14:paraId="46F456A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14</w:t>
            </w:r>
          </w:p>
        </w:tc>
        <w:tc>
          <w:tcPr>
            <w:tcW w:w="676" w:type="dxa"/>
            <w:tcBorders>
              <w:top w:val="nil"/>
              <w:bottom w:val="nil"/>
            </w:tcBorders>
            <w:shd w:val="clear" w:color="auto" w:fill="auto"/>
          </w:tcPr>
          <w:p w14:paraId="26AC64E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0B6C44C4" w14:textId="77777777" w:rsidTr="00736626">
        <w:trPr>
          <w:jc w:val="center"/>
        </w:trPr>
        <w:tc>
          <w:tcPr>
            <w:tcW w:w="3005" w:type="dxa"/>
            <w:tcBorders>
              <w:top w:val="nil"/>
              <w:bottom w:val="nil"/>
            </w:tcBorders>
            <w:shd w:val="clear" w:color="auto" w:fill="auto"/>
          </w:tcPr>
          <w:p w14:paraId="50F6E7C5"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Pondasi</w:t>
            </w:r>
            <w:proofErr w:type="spellEnd"/>
          </w:p>
        </w:tc>
        <w:tc>
          <w:tcPr>
            <w:tcW w:w="676" w:type="dxa"/>
            <w:tcBorders>
              <w:top w:val="nil"/>
              <w:bottom w:val="nil"/>
            </w:tcBorders>
            <w:shd w:val="clear" w:color="auto" w:fill="auto"/>
          </w:tcPr>
          <w:p w14:paraId="2B265DE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76" w:type="dxa"/>
            <w:tcBorders>
              <w:top w:val="nil"/>
              <w:bottom w:val="nil"/>
            </w:tcBorders>
            <w:shd w:val="clear" w:color="auto" w:fill="auto"/>
          </w:tcPr>
          <w:p w14:paraId="79ECA7D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12</w:t>
            </w:r>
          </w:p>
        </w:tc>
        <w:tc>
          <w:tcPr>
            <w:tcW w:w="676" w:type="dxa"/>
            <w:tcBorders>
              <w:top w:val="nil"/>
              <w:bottom w:val="nil"/>
            </w:tcBorders>
            <w:shd w:val="clear" w:color="auto" w:fill="auto"/>
          </w:tcPr>
          <w:p w14:paraId="06EF4C1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14</w:t>
            </w:r>
          </w:p>
        </w:tc>
        <w:tc>
          <w:tcPr>
            <w:tcW w:w="676" w:type="dxa"/>
            <w:tcBorders>
              <w:top w:val="nil"/>
              <w:bottom w:val="nil"/>
            </w:tcBorders>
            <w:shd w:val="clear" w:color="auto" w:fill="auto"/>
          </w:tcPr>
          <w:p w14:paraId="2547646D"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20</w:t>
            </w:r>
          </w:p>
        </w:tc>
        <w:tc>
          <w:tcPr>
            <w:tcW w:w="676" w:type="dxa"/>
            <w:tcBorders>
              <w:top w:val="nil"/>
              <w:bottom w:val="nil"/>
            </w:tcBorders>
            <w:shd w:val="clear" w:color="auto" w:fill="auto"/>
          </w:tcPr>
          <w:p w14:paraId="3EE4816A"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22</w:t>
            </w:r>
          </w:p>
        </w:tc>
        <w:tc>
          <w:tcPr>
            <w:tcW w:w="676" w:type="dxa"/>
            <w:tcBorders>
              <w:top w:val="nil"/>
              <w:bottom w:val="nil"/>
            </w:tcBorders>
            <w:shd w:val="clear" w:color="auto" w:fill="auto"/>
          </w:tcPr>
          <w:p w14:paraId="5F4594D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w:t>
            </w:r>
          </w:p>
        </w:tc>
      </w:tr>
      <w:tr w:rsidR="00DF4334" w:rsidRPr="00DF4334" w14:paraId="093620B0" w14:textId="77777777" w:rsidTr="00736626">
        <w:trPr>
          <w:jc w:val="center"/>
        </w:trPr>
        <w:tc>
          <w:tcPr>
            <w:tcW w:w="3005" w:type="dxa"/>
            <w:tcBorders>
              <w:top w:val="nil"/>
              <w:bottom w:val="nil"/>
            </w:tcBorders>
            <w:shd w:val="clear" w:color="auto" w:fill="auto"/>
          </w:tcPr>
          <w:p w14:paraId="5396D750"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Dinding</w:t>
            </w:r>
            <w:proofErr w:type="spellEnd"/>
            <w:r w:rsidRPr="00DF4334">
              <w:rPr>
                <w:rFonts w:ascii="Times New Roman" w:hAnsi="Times New Roman" w:cs="Times New Roman"/>
                <w:sz w:val="20"/>
                <w:szCs w:val="20"/>
              </w:rPr>
              <w:t xml:space="preserve"> dan </w:t>
            </w:r>
            <w:proofErr w:type="spellStart"/>
            <w:r w:rsidRPr="00DF4334">
              <w:rPr>
                <w:rFonts w:ascii="Times New Roman" w:hAnsi="Times New Roman" w:cs="Times New Roman"/>
                <w:sz w:val="20"/>
                <w:szCs w:val="20"/>
              </w:rPr>
              <w:t>Plesteran</w:t>
            </w:r>
            <w:proofErr w:type="spellEnd"/>
            <w:r w:rsidRPr="00DF4334">
              <w:rPr>
                <w:rFonts w:ascii="Times New Roman" w:hAnsi="Times New Roman" w:cs="Times New Roman"/>
                <w:sz w:val="20"/>
                <w:szCs w:val="20"/>
              </w:rPr>
              <w:t xml:space="preserve"> </w:t>
            </w:r>
          </w:p>
        </w:tc>
        <w:tc>
          <w:tcPr>
            <w:tcW w:w="676" w:type="dxa"/>
            <w:tcBorders>
              <w:top w:val="nil"/>
              <w:bottom w:val="nil"/>
            </w:tcBorders>
            <w:shd w:val="clear" w:color="auto" w:fill="auto"/>
          </w:tcPr>
          <w:p w14:paraId="5CCEF62C"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76" w:type="dxa"/>
            <w:tcBorders>
              <w:top w:val="nil"/>
              <w:bottom w:val="nil"/>
            </w:tcBorders>
            <w:shd w:val="clear" w:color="auto" w:fill="auto"/>
          </w:tcPr>
          <w:p w14:paraId="0AC6D53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12</w:t>
            </w:r>
          </w:p>
        </w:tc>
        <w:tc>
          <w:tcPr>
            <w:tcW w:w="676" w:type="dxa"/>
            <w:tcBorders>
              <w:top w:val="nil"/>
              <w:bottom w:val="nil"/>
            </w:tcBorders>
            <w:shd w:val="clear" w:color="auto" w:fill="auto"/>
          </w:tcPr>
          <w:p w14:paraId="08EE9A0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15</w:t>
            </w:r>
          </w:p>
        </w:tc>
        <w:tc>
          <w:tcPr>
            <w:tcW w:w="676" w:type="dxa"/>
            <w:tcBorders>
              <w:top w:val="nil"/>
              <w:bottom w:val="nil"/>
            </w:tcBorders>
            <w:shd w:val="clear" w:color="auto" w:fill="auto"/>
          </w:tcPr>
          <w:p w14:paraId="449748A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19</w:t>
            </w:r>
          </w:p>
        </w:tc>
        <w:tc>
          <w:tcPr>
            <w:tcW w:w="676" w:type="dxa"/>
            <w:tcBorders>
              <w:top w:val="nil"/>
              <w:bottom w:val="nil"/>
            </w:tcBorders>
            <w:shd w:val="clear" w:color="auto" w:fill="auto"/>
          </w:tcPr>
          <w:p w14:paraId="7ACBB15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22</w:t>
            </w:r>
          </w:p>
        </w:tc>
        <w:tc>
          <w:tcPr>
            <w:tcW w:w="676" w:type="dxa"/>
            <w:tcBorders>
              <w:top w:val="nil"/>
              <w:bottom w:val="nil"/>
            </w:tcBorders>
            <w:shd w:val="clear" w:color="auto" w:fill="auto"/>
          </w:tcPr>
          <w:p w14:paraId="735E7186"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614C9987" w14:textId="77777777" w:rsidTr="00736626">
        <w:trPr>
          <w:jc w:val="center"/>
        </w:trPr>
        <w:tc>
          <w:tcPr>
            <w:tcW w:w="3005" w:type="dxa"/>
            <w:tcBorders>
              <w:top w:val="nil"/>
              <w:bottom w:val="nil"/>
            </w:tcBorders>
            <w:shd w:val="clear" w:color="auto" w:fill="auto"/>
          </w:tcPr>
          <w:p w14:paraId="7C90AEEA"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Beton</w:t>
            </w:r>
          </w:p>
        </w:tc>
        <w:tc>
          <w:tcPr>
            <w:tcW w:w="676" w:type="dxa"/>
            <w:tcBorders>
              <w:top w:val="nil"/>
              <w:bottom w:val="nil"/>
            </w:tcBorders>
            <w:shd w:val="clear" w:color="auto" w:fill="auto"/>
          </w:tcPr>
          <w:p w14:paraId="559342F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76" w:type="dxa"/>
            <w:tcBorders>
              <w:top w:val="nil"/>
              <w:bottom w:val="nil"/>
            </w:tcBorders>
            <w:shd w:val="clear" w:color="auto" w:fill="auto"/>
          </w:tcPr>
          <w:p w14:paraId="0D7BDBD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20</w:t>
            </w:r>
          </w:p>
        </w:tc>
        <w:tc>
          <w:tcPr>
            <w:tcW w:w="676" w:type="dxa"/>
            <w:tcBorders>
              <w:top w:val="nil"/>
              <w:bottom w:val="nil"/>
            </w:tcBorders>
            <w:shd w:val="clear" w:color="auto" w:fill="auto"/>
          </w:tcPr>
          <w:p w14:paraId="63AC803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22</w:t>
            </w:r>
          </w:p>
        </w:tc>
        <w:tc>
          <w:tcPr>
            <w:tcW w:w="676" w:type="dxa"/>
            <w:tcBorders>
              <w:top w:val="nil"/>
              <w:bottom w:val="nil"/>
            </w:tcBorders>
            <w:shd w:val="clear" w:color="auto" w:fill="auto"/>
          </w:tcPr>
          <w:p w14:paraId="6BC0C7E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27</w:t>
            </w:r>
          </w:p>
        </w:tc>
        <w:tc>
          <w:tcPr>
            <w:tcW w:w="676" w:type="dxa"/>
            <w:tcBorders>
              <w:top w:val="nil"/>
              <w:bottom w:val="nil"/>
            </w:tcBorders>
            <w:shd w:val="clear" w:color="auto" w:fill="auto"/>
          </w:tcPr>
          <w:p w14:paraId="5DC0D82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29</w:t>
            </w:r>
          </w:p>
        </w:tc>
        <w:tc>
          <w:tcPr>
            <w:tcW w:w="676" w:type="dxa"/>
            <w:tcBorders>
              <w:top w:val="nil"/>
              <w:bottom w:val="nil"/>
            </w:tcBorders>
            <w:shd w:val="clear" w:color="auto" w:fill="auto"/>
          </w:tcPr>
          <w:p w14:paraId="4A31531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w:t>
            </w:r>
          </w:p>
        </w:tc>
      </w:tr>
      <w:tr w:rsidR="00DF4334" w:rsidRPr="00DF4334" w14:paraId="23C9938C" w14:textId="77777777" w:rsidTr="00736626">
        <w:trPr>
          <w:jc w:val="center"/>
        </w:trPr>
        <w:tc>
          <w:tcPr>
            <w:tcW w:w="3005" w:type="dxa"/>
            <w:tcBorders>
              <w:top w:val="nil"/>
              <w:bottom w:val="nil"/>
            </w:tcBorders>
            <w:shd w:val="clear" w:color="auto" w:fill="auto"/>
          </w:tcPr>
          <w:p w14:paraId="52AAAE87"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 xml:space="preserve">Kayu </w:t>
            </w:r>
          </w:p>
        </w:tc>
        <w:tc>
          <w:tcPr>
            <w:tcW w:w="676" w:type="dxa"/>
            <w:tcBorders>
              <w:top w:val="nil"/>
              <w:bottom w:val="nil"/>
            </w:tcBorders>
            <w:shd w:val="clear" w:color="auto" w:fill="auto"/>
          </w:tcPr>
          <w:p w14:paraId="78F64CC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76" w:type="dxa"/>
            <w:tcBorders>
              <w:top w:val="nil"/>
              <w:bottom w:val="nil"/>
            </w:tcBorders>
            <w:shd w:val="clear" w:color="auto" w:fill="auto"/>
          </w:tcPr>
          <w:p w14:paraId="1BEB6E8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27</w:t>
            </w:r>
          </w:p>
        </w:tc>
        <w:tc>
          <w:tcPr>
            <w:tcW w:w="676" w:type="dxa"/>
            <w:tcBorders>
              <w:top w:val="nil"/>
              <w:bottom w:val="nil"/>
            </w:tcBorders>
            <w:shd w:val="clear" w:color="auto" w:fill="auto"/>
          </w:tcPr>
          <w:p w14:paraId="31FC89A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29</w:t>
            </w:r>
          </w:p>
        </w:tc>
        <w:tc>
          <w:tcPr>
            <w:tcW w:w="676" w:type="dxa"/>
            <w:tcBorders>
              <w:top w:val="nil"/>
              <w:bottom w:val="nil"/>
            </w:tcBorders>
            <w:shd w:val="clear" w:color="auto" w:fill="auto"/>
          </w:tcPr>
          <w:p w14:paraId="4039F6F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34</w:t>
            </w:r>
          </w:p>
        </w:tc>
        <w:tc>
          <w:tcPr>
            <w:tcW w:w="676" w:type="dxa"/>
            <w:tcBorders>
              <w:top w:val="nil"/>
              <w:bottom w:val="nil"/>
            </w:tcBorders>
            <w:shd w:val="clear" w:color="auto" w:fill="auto"/>
          </w:tcPr>
          <w:p w14:paraId="0AC3D15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36</w:t>
            </w:r>
          </w:p>
        </w:tc>
        <w:tc>
          <w:tcPr>
            <w:tcW w:w="676" w:type="dxa"/>
            <w:tcBorders>
              <w:top w:val="nil"/>
              <w:bottom w:val="nil"/>
            </w:tcBorders>
            <w:shd w:val="clear" w:color="auto" w:fill="auto"/>
          </w:tcPr>
          <w:p w14:paraId="1542191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w:t>
            </w:r>
          </w:p>
        </w:tc>
      </w:tr>
      <w:tr w:rsidR="00DF4334" w:rsidRPr="00DF4334" w14:paraId="293C9D37" w14:textId="77777777" w:rsidTr="00736626">
        <w:trPr>
          <w:jc w:val="center"/>
        </w:trPr>
        <w:tc>
          <w:tcPr>
            <w:tcW w:w="3005" w:type="dxa"/>
            <w:tcBorders>
              <w:top w:val="nil"/>
              <w:bottom w:val="nil"/>
            </w:tcBorders>
            <w:shd w:val="clear" w:color="auto" w:fill="auto"/>
          </w:tcPr>
          <w:p w14:paraId="072E35EF"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Penutup</w:t>
            </w:r>
            <w:proofErr w:type="spellEnd"/>
            <w:r w:rsidRPr="00DF4334">
              <w:rPr>
                <w:rFonts w:ascii="Times New Roman" w:hAnsi="Times New Roman" w:cs="Times New Roman"/>
                <w:sz w:val="20"/>
                <w:szCs w:val="20"/>
              </w:rPr>
              <w:t xml:space="preserve"> atap</w:t>
            </w:r>
          </w:p>
        </w:tc>
        <w:tc>
          <w:tcPr>
            <w:tcW w:w="676" w:type="dxa"/>
            <w:tcBorders>
              <w:top w:val="nil"/>
              <w:bottom w:val="nil"/>
            </w:tcBorders>
            <w:shd w:val="clear" w:color="auto" w:fill="auto"/>
          </w:tcPr>
          <w:p w14:paraId="12D7BDA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76" w:type="dxa"/>
            <w:tcBorders>
              <w:top w:val="nil"/>
              <w:bottom w:val="nil"/>
            </w:tcBorders>
            <w:shd w:val="clear" w:color="auto" w:fill="auto"/>
          </w:tcPr>
          <w:p w14:paraId="7993B9D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34</w:t>
            </w:r>
          </w:p>
        </w:tc>
        <w:tc>
          <w:tcPr>
            <w:tcW w:w="676" w:type="dxa"/>
            <w:tcBorders>
              <w:top w:val="nil"/>
              <w:bottom w:val="nil"/>
            </w:tcBorders>
            <w:shd w:val="clear" w:color="auto" w:fill="auto"/>
          </w:tcPr>
          <w:p w14:paraId="334D1E7C"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36</w:t>
            </w:r>
          </w:p>
        </w:tc>
        <w:tc>
          <w:tcPr>
            <w:tcW w:w="676" w:type="dxa"/>
            <w:tcBorders>
              <w:top w:val="nil"/>
              <w:bottom w:val="nil"/>
            </w:tcBorders>
            <w:shd w:val="clear" w:color="auto" w:fill="auto"/>
          </w:tcPr>
          <w:p w14:paraId="3097498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42</w:t>
            </w:r>
          </w:p>
        </w:tc>
        <w:tc>
          <w:tcPr>
            <w:tcW w:w="676" w:type="dxa"/>
            <w:tcBorders>
              <w:top w:val="nil"/>
              <w:bottom w:val="nil"/>
            </w:tcBorders>
            <w:shd w:val="clear" w:color="auto" w:fill="auto"/>
          </w:tcPr>
          <w:p w14:paraId="36EB6DCC"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44</w:t>
            </w:r>
          </w:p>
        </w:tc>
        <w:tc>
          <w:tcPr>
            <w:tcW w:w="676" w:type="dxa"/>
            <w:tcBorders>
              <w:top w:val="nil"/>
              <w:bottom w:val="nil"/>
            </w:tcBorders>
            <w:shd w:val="clear" w:color="auto" w:fill="auto"/>
          </w:tcPr>
          <w:p w14:paraId="00DFEABA"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w:t>
            </w:r>
          </w:p>
        </w:tc>
      </w:tr>
      <w:tr w:rsidR="00DF4334" w:rsidRPr="00DF4334" w14:paraId="6FE21C53" w14:textId="77777777" w:rsidTr="00736626">
        <w:trPr>
          <w:jc w:val="center"/>
        </w:trPr>
        <w:tc>
          <w:tcPr>
            <w:tcW w:w="3005" w:type="dxa"/>
            <w:tcBorders>
              <w:top w:val="nil"/>
              <w:bottom w:val="nil"/>
            </w:tcBorders>
            <w:shd w:val="clear" w:color="auto" w:fill="auto"/>
          </w:tcPr>
          <w:p w14:paraId="156810F0"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Langit-</w:t>
            </w:r>
            <w:proofErr w:type="spellStart"/>
            <w:r w:rsidRPr="00DF4334">
              <w:rPr>
                <w:rFonts w:ascii="Times New Roman" w:hAnsi="Times New Roman" w:cs="Times New Roman"/>
                <w:sz w:val="20"/>
                <w:szCs w:val="20"/>
              </w:rPr>
              <w:t>langit</w:t>
            </w:r>
            <w:proofErr w:type="spellEnd"/>
          </w:p>
        </w:tc>
        <w:tc>
          <w:tcPr>
            <w:tcW w:w="676" w:type="dxa"/>
            <w:tcBorders>
              <w:top w:val="nil"/>
              <w:bottom w:val="nil"/>
            </w:tcBorders>
            <w:shd w:val="clear" w:color="auto" w:fill="auto"/>
          </w:tcPr>
          <w:p w14:paraId="545E90E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w:t>
            </w:r>
          </w:p>
        </w:tc>
        <w:tc>
          <w:tcPr>
            <w:tcW w:w="676" w:type="dxa"/>
            <w:tcBorders>
              <w:top w:val="nil"/>
              <w:bottom w:val="nil"/>
            </w:tcBorders>
            <w:shd w:val="clear" w:color="auto" w:fill="auto"/>
          </w:tcPr>
          <w:p w14:paraId="4AE8E716"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34</w:t>
            </w:r>
          </w:p>
        </w:tc>
        <w:tc>
          <w:tcPr>
            <w:tcW w:w="676" w:type="dxa"/>
            <w:tcBorders>
              <w:top w:val="nil"/>
              <w:bottom w:val="nil"/>
            </w:tcBorders>
            <w:shd w:val="clear" w:color="auto" w:fill="auto"/>
          </w:tcPr>
          <w:p w14:paraId="63F602F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38</w:t>
            </w:r>
          </w:p>
        </w:tc>
        <w:tc>
          <w:tcPr>
            <w:tcW w:w="676" w:type="dxa"/>
            <w:tcBorders>
              <w:top w:val="nil"/>
              <w:bottom w:val="nil"/>
            </w:tcBorders>
            <w:shd w:val="clear" w:color="auto" w:fill="auto"/>
          </w:tcPr>
          <w:p w14:paraId="6FDCC4F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40</w:t>
            </w:r>
          </w:p>
        </w:tc>
        <w:tc>
          <w:tcPr>
            <w:tcW w:w="676" w:type="dxa"/>
            <w:tcBorders>
              <w:top w:val="nil"/>
              <w:bottom w:val="nil"/>
            </w:tcBorders>
            <w:shd w:val="clear" w:color="auto" w:fill="auto"/>
          </w:tcPr>
          <w:p w14:paraId="037D7F5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44</w:t>
            </w:r>
          </w:p>
        </w:tc>
        <w:tc>
          <w:tcPr>
            <w:tcW w:w="676" w:type="dxa"/>
            <w:tcBorders>
              <w:top w:val="nil"/>
              <w:bottom w:val="nil"/>
            </w:tcBorders>
            <w:shd w:val="clear" w:color="auto" w:fill="auto"/>
          </w:tcPr>
          <w:p w14:paraId="008B024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29B8A788" w14:textId="77777777" w:rsidTr="00736626">
        <w:trPr>
          <w:jc w:val="center"/>
        </w:trPr>
        <w:tc>
          <w:tcPr>
            <w:tcW w:w="3005" w:type="dxa"/>
            <w:tcBorders>
              <w:top w:val="nil"/>
              <w:bottom w:val="nil"/>
            </w:tcBorders>
            <w:shd w:val="clear" w:color="auto" w:fill="auto"/>
          </w:tcPr>
          <w:p w14:paraId="50659C81"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Penutup</w:t>
            </w:r>
            <w:proofErr w:type="spellEnd"/>
            <w:r w:rsidRPr="00DF4334">
              <w:rPr>
                <w:rFonts w:ascii="Times New Roman" w:hAnsi="Times New Roman" w:cs="Times New Roman"/>
                <w:sz w:val="20"/>
                <w:szCs w:val="20"/>
              </w:rPr>
              <w:t xml:space="preserve"> </w:t>
            </w:r>
            <w:proofErr w:type="spellStart"/>
            <w:r w:rsidRPr="00DF4334">
              <w:rPr>
                <w:rFonts w:ascii="Times New Roman" w:hAnsi="Times New Roman" w:cs="Times New Roman"/>
                <w:sz w:val="20"/>
                <w:szCs w:val="20"/>
              </w:rPr>
              <w:t>lantai</w:t>
            </w:r>
            <w:proofErr w:type="spellEnd"/>
            <w:r w:rsidRPr="00DF4334">
              <w:rPr>
                <w:rFonts w:ascii="Times New Roman" w:hAnsi="Times New Roman" w:cs="Times New Roman"/>
                <w:sz w:val="20"/>
                <w:szCs w:val="20"/>
              </w:rPr>
              <w:t xml:space="preserve"> dan </w:t>
            </w:r>
            <w:proofErr w:type="spellStart"/>
            <w:r w:rsidRPr="00DF4334">
              <w:rPr>
                <w:rFonts w:ascii="Times New Roman" w:hAnsi="Times New Roman" w:cs="Times New Roman"/>
                <w:sz w:val="20"/>
                <w:szCs w:val="20"/>
              </w:rPr>
              <w:t>dinding</w:t>
            </w:r>
            <w:proofErr w:type="spellEnd"/>
          </w:p>
        </w:tc>
        <w:tc>
          <w:tcPr>
            <w:tcW w:w="676" w:type="dxa"/>
            <w:tcBorders>
              <w:top w:val="nil"/>
              <w:bottom w:val="nil"/>
            </w:tcBorders>
            <w:shd w:val="clear" w:color="auto" w:fill="auto"/>
          </w:tcPr>
          <w:p w14:paraId="6531EC1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76" w:type="dxa"/>
            <w:tcBorders>
              <w:top w:val="nil"/>
              <w:bottom w:val="nil"/>
            </w:tcBorders>
            <w:shd w:val="clear" w:color="auto" w:fill="auto"/>
          </w:tcPr>
          <w:p w14:paraId="473ADF0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42</w:t>
            </w:r>
          </w:p>
        </w:tc>
        <w:tc>
          <w:tcPr>
            <w:tcW w:w="676" w:type="dxa"/>
            <w:tcBorders>
              <w:top w:val="nil"/>
              <w:bottom w:val="nil"/>
            </w:tcBorders>
            <w:shd w:val="clear" w:color="auto" w:fill="auto"/>
          </w:tcPr>
          <w:p w14:paraId="388C1ED6"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44</w:t>
            </w:r>
          </w:p>
        </w:tc>
        <w:tc>
          <w:tcPr>
            <w:tcW w:w="676" w:type="dxa"/>
            <w:tcBorders>
              <w:top w:val="nil"/>
              <w:bottom w:val="nil"/>
            </w:tcBorders>
            <w:shd w:val="clear" w:color="auto" w:fill="auto"/>
          </w:tcPr>
          <w:p w14:paraId="7287D02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50</w:t>
            </w:r>
          </w:p>
        </w:tc>
        <w:tc>
          <w:tcPr>
            <w:tcW w:w="676" w:type="dxa"/>
            <w:tcBorders>
              <w:top w:val="nil"/>
              <w:bottom w:val="nil"/>
            </w:tcBorders>
            <w:shd w:val="clear" w:color="auto" w:fill="auto"/>
          </w:tcPr>
          <w:p w14:paraId="5F49754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52</w:t>
            </w:r>
          </w:p>
        </w:tc>
        <w:tc>
          <w:tcPr>
            <w:tcW w:w="676" w:type="dxa"/>
            <w:tcBorders>
              <w:top w:val="nil"/>
              <w:bottom w:val="nil"/>
            </w:tcBorders>
            <w:shd w:val="clear" w:color="auto" w:fill="auto"/>
          </w:tcPr>
          <w:p w14:paraId="2024400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7B94E054" w14:textId="77777777" w:rsidTr="00736626">
        <w:trPr>
          <w:jc w:val="center"/>
        </w:trPr>
        <w:tc>
          <w:tcPr>
            <w:tcW w:w="3005" w:type="dxa"/>
            <w:tcBorders>
              <w:top w:val="nil"/>
              <w:bottom w:val="nil"/>
            </w:tcBorders>
            <w:shd w:val="clear" w:color="auto" w:fill="auto"/>
          </w:tcPr>
          <w:p w14:paraId="2BFFCA39"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 xml:space="preserve">Kunci dan </w:t>
            </w:r>
            <w:proofErr w:type="spellStart"/>
            <w:r w:rsidRPr="00DF4334">
              <w:rPr>
                <w:rFonts w:ascii="Times New Roman" w:hAnsi="Times New Roman" w:cs="Times New Roman"/>
                <w:sz w:val="20"/>
                <w:szCs w:val="20"/>
              </w:rPr>
              <w:t>kaca</w:t>
            </w:r>
            <w:proofErr w:type="spellEnd"/>
          </w:p>
        </w:tc>
        <w:tc>
          <w:tcPr>
            <w:tcW w:w="676" w:type="dxa"/>
            <w:tcBorders>
              <w:top w:val="nil"/>
              <w:bottom w:val="nil"/>
            </w:tcBorders>
            <w:shd w:val="clear" w:color="auto" w:fill="auto"/>
          </w:tcPr>
          <w:p w14:paraId="0EFDC0E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w:t>
            </w:r>
          </w:p>
        </w:tc>
        <w:tc>
          <w:tcPr>
            <w:tcW w:w="676" w:type="dxa"/>
            <w:tcBorders>
              <w:top w:val="nil"/>
              <w:bottom w:val="nil"/>
            </w:tcBorders>
            <w:shd w:val="clear" w:color="auto" w:fill="auto"/>
          </w:tcPr>
          <w:p w14:paraId="37DF243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50</w:t>
            </w:r>
          </w:p>
        </w:tc>
        <w:tc>
          <w:tcPr>
            <w:tcW w:w="676" w:type="dxa"/>
            <w:tcBorders>
              <w:top w:val="nil"/>
              <w:bottom w:val="nil"/>
            </w:tcBorders>
            <w:shd w:val="clear" w:color="auto" w:fill="auto"/>
          </w:tcPr>
          <w:p w14:paraId="067DC70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52</w:t>
            </w:r>
          </w:p>
        </w:tc>
        <w:tc>
          <w:tcPr>
            <w:tcW w:w="676" w:type="dxa"/>
            <w:tcBorders>
              <w:top w:val="nil"/>
              <w:bottom w:val="nil"/>
            </w:tcBorders>
            <w:shd w:val="clear" w:color="auto" w:fill="auto"/>
          </w:tcPr>
          <w:p w14:paraId="2247FD2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56</w:t>
            </w:r>
          </w:p>
        </w:tc>
        <w:tc>
          <w:tcPr>
            <w:tcW w:w="676" w:type="dxa"/>
            <w:tcBorders>
              <w:top w:val="nil"/>
              <w:bottom w:val="nil"/>
            </w:tcBorders>
            <w:shd w:val="clear" w:color="auto" w:fill="auto"/>
          </w:tcPr>
          <w:p w14:paraId="3EC6A25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58</w:t>
            </w:r>
          </w:p>
        </w:tc>
        <w:tc>
          <w:tcPr>
            <w:tcW w:w="676" w:type="dxa"/>
            <w:tcBorders>
              <w:top w:val="nil"/>
              <w:bottom w:val="nil"/>
            </w:tcBorders>
            <w:shd w:val="clear" w:color="auto" w:fill="auto"/>
          </w:tcPr>
          <w:p w14:paraId="654DFAA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4C32916D" w14:textId="77777777" w:rsidTr="00736626">
        <w:trPr>
          <w:jc w:val="center"/>
        </w:trPr>
        <w:tc>
          <w:tcPr>
            <w:tcW w:w="3005" w:type="dxa"/>
            <w:tcBorders>
              <w:top w:val="nil"/>
              <w:bottom w:val="nil"/>
            </w:tcBorders>
            <w:shd w:val="clear" w:color="auto" w:fill="auto"/>
          </w:tcPr>
          <w:p w14:paraId="196F01A9"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Besi</w:t>
            </w:r>
            <w:proofErr w:type="spellEnd"/>
            <w:r w:rsidRPr="00DF4334">
              <w:rPr>
                <w:rFonts w:ascii="Times New Roman" w:hAnsi="Times New Roman" w:cs="Times New Roman"/>
                <w:sz w:val="20"/>
                <w:szCs w:val="20"/>
              </w:rPr>
              <w:t xml:space="preserve"> dan </w:t>
            </w:r>
            <w:proofErr w:type="spellStart"/>
            <w:r w:rsidRPr="00DF4334">
              <w:rPr>
                <w:rFonts w:ascii="Times New Roman" w:hAnsi="Times New Roman" w:cs="Times New Roman"/>
                <w:sz w:val="20"/>
                <w:szCs w:val="20"/>
              </w:rPr>
              <w:t>aluminium</w:t>
            </w:r>
            <w:proofErr w:type="spellEnd"/>
          </w:p>
        </w:tc>
        <w:tc>
          <w:tcPr>
            <w:tcW w:w="676" w:type="dxa"/>
            <w:tcBorders>
              <w:top w:val="nil"/>
              <w:bottom w:val="nil"/>
            </w:tcBorders>
            <w:shd w:val="clear" w:color="auto" w:fill="auto"/>
          </w:tcPr>
          <w:p w14:paraId="529F6FB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76" w:type="dxa"/>
            <w:tcBorders>
              <w:top w:val="nil"/>
              <w:bottom w:val="nil"/>
            </w:tcBorders>
            <w:shd w:val="clear" w:color="auto" w:fill="auto"/>
          </w:tcPr>
          <w:p w14:paraId="498D5F4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56</w:t>
            </w:r>
          </w:p>
        </w:tc>
        <w:tc>
          <w:tcPr>
            <w:tcW w:w="676" w:type="dxa"/>
            <w:tcBorders>
              <w:top w:val="nil"/>
              <w:bottom w:val="nil"/>
            </w:tcBorders>
            <w:shd w:val="clear" w:color="auto" w:fill="auto"/>
          </w:tcPr>
          <w:p w14:paraId="4F8BF4B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58</w:t>
            </w:r>
          </w:p>
        </w:tc>
        <w:tc>
          <w:tcPr>
            <w:tcW w:w="676" w:type="dxa"/>
            <w:tcBorders>
              <w:top w:val="nil"/>
              <w:bottom w:val="nil"/>
            </w:tcBorders>
            <w:shd w:val="clear" w:color="auto" w:fill="auto"/>
          </w:tcPr>
          <w:p w14:paraId="4736E6F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65</w:t>
            </w:r>
          </w:p>
        </w:tc>
        <w:tc>
          <w:tcPr>
            <w:tcW w:w="676" w:type="dxa"/>
            <w:tcBorders>
              <w:top w:val="nil"/>
              <w:bottom w:val="nil"/>
            </w:tcBorders>
            <w:shd w:val="clear" w:color="auto" w:fill="auto"/>
          </w:tcPr>
          <w:p w14:paraId="20487D0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66</w:t>
            </w:r>
          </w:p>
        </w:tc>
        <w:tc>
          <w:tcPr>
            <w:tcW w:w="676" w:type="dxa"/>
            <w:tcBorders>
              <w:top w:val="nil"/>
              <w:bottom w:val="nil"/>
            </w:tcBorders>
            <w:shd w:val="clear" w:color="auto" w:fill="auto"/>
          </w:tcPr>
          <w:p w14:paraId="17F279AD"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6861DC11" w14:textId="77777777" w:rsidTr="00736626">
        <w:trPr>
          <w:jc w:val="center"/>
        </w:trPr>
        <w:tc>
          <w:tcPr>
            <w:tcW w:w="3005" w:type="dxa"/>
            <w:tcBorders>
              <w:top w:val="nil"/>
              <w:bottom w:val="nil"/>
            </w:tcBorders>
            <w:shd w:val="clear" w:color="auto" w:fill="auto"/>
          </w:tcPr>
          <w:p w14:paraId="4B01E98C"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Pavingstone</w:t>
            </w:r>
            <w:proofErr w:type="spellEnd"/>
          </w:p>
        </w:tc>
        <w:tc>
          <w:tcPr>
            <w:tcW w:w="676" w:type="dxa"/>
            <w:tcBorders>
              <w:top w:val="nil"/>
              <w:bottom w:val="nil"/>
            </w:tcBorders>
            <w:shd w:val="clear" w:color="auto" w:fill="auto"/>
          </w:tcPr>
          <w:p w14:paraId="23698FB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w:t>
            </w:r>
          </w:p>
        </w:tc>
        <w:tc>
          <w:tcPr>
            <w:tcW w:w="676" w:type="dxa"/>
            <w:tcBorders>
              <w:top w:val="nil"/>
              <w:bottom w:val="nil"/>
            </w:tcBorders>
            <w:shd w:val="clear" w:color="auto" w:fill="auto"/>
          </w:tcPr>
          <w:p w14:paraId="23BBB3A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65</w:t>
            </w:r>
          </w:p>
        </w:tc>
        <w:tc>
          <w:tcPr>
            <w:tcW w:w="676" w:type="dxa"/>
            <w:tcBorders>
              <w:top w:val="nil"/>
              <w:bottom w:val="nil"/>
            </w:tcBorders>
            <w:shd w:val="clear" w:color="auto" w:fill="auto"/>
          </w:tcPr>
          <w:p w14:paraId="72E8DD4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66</w:t>
            </w:r>
          </w:p>
        </w:tc>
        <w:tc>
          <w:tcPr>
            <w:tcW w:w="676" w:type="dxa"/>
            <w:tcBorders>
              <w:top w:val="nil"/>
              <w:bottom w:val="nil"/>
            </w:tcBorders>
            <w:shd w:val="clear" w:color="auto" w:fill="auto"/>
          </w:tcPr>
          <w:p w14:paraId="6A7D8FB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71</w:t>
            </w:r>
          </w:p>
        </w:tc>
        <w:tc>
          <w:tcPr>
            <w:tcW w:w="676" w:type="dxa"/>
            <w:tcBorders>
              <w:top w:val="nil"/>
              <w:bottom w:val="nil"/>
            </w:tcBorders>
            <w:shd w:val="clear" w:color="auto" w:fill="auto"/>
          </w:tcPr>
          <w:p w14:paraId="6DFF0577"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72</w:t>
            </w:r>
          </w:p>
        </w:tc>
        <w:tc>
          <w:tcPr>
            <w:tcW w:w="676" w:type="dxa"/>
            <w:tcBorders>
              <w:top w:val="nil"/>
              <w:bottom w:val="nil"/>
            </w:tcBorders>
            <w:shd w:val="clear" w:color="auto" w:fill="auto"/>
          </w:tcPr>
          <w:p w14:paraId="6B81A9F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w:t>
            </w:r>
          </w:p>
        </w:tc>
      </w:tr>
      <w:tr w:rsidR="00DF4334" w:rsidRPr="00DF4334" w14:paraId="696783BC" w14:textId="77777777" w:rsidTr="00736626">
        <w:trPr>
          <w:jc w:val="center"/>
        </w:trPr>
        <w:tc>
          <w:tcPr>
            <w:tcW w:w="3005" w:type="dxa"/>
            <w:tcBorders>
              <w:top w:val="nil"/>
              <w:bottom w:val="single" w:sz="4" w:space="0" w:color="auto"/>
            </w:tcBorders>
            <w:shd w:val="clear" w:color="auto" w:fill="auto"/>
          </w:tcPr>
          <w:p w14:paraId="0D445DB5"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Pengecetan</w:t>
            </w:r>
            <w:proofErr w:type="spellEnd"/>
          </w:p>
        </w:tc>
        <w:tc>
          <w:tcPr>
            <w:tcW w:w="676" w:type="dxa"/>
            <w:tcBorders>
              <w:top w:val="nil"/>
              <w:bottom w:val="single" w:sz="4" w:space="0" w:color="auto"/>
            </w:tcBorders>
            <w:shd w:val="clear" w:color="auto" w:fill="auto"/>
          </w:tcPr>
          <w:p w14:paraId="12CBA0F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76" w:type="dxa"/>
            <w:tcBorders>
              <w:top w:val="nil"/>
              <w:bottom w:val="single" w:sz="4" w:space="0" w:color="auto"/>
            </w:tcBorders>
            <w:shd w:val="clear" w:color="auto" w:fill="auto"/>
          </w:tcPr>
          <w:p w14:paraId="28EA6CF6"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65</w:t>
            </w:r>
          </w:p>
        </w:tc>
        <w:tc>
          <w:tcPr>
            <w:tcW w:w="676" w:type="dxa"/>
            <w:tcBorders>
              <w:top w:val="nil"/>
              <w:bottom w:val="single" w:sz="4" w:space="0" w:color="auto"/>
            </w:tcBorders>
            <w:shd w:val="clear" w:color="auto" w:fill="auto"/>
          </w:tcPr>
          <w:p w14:paraId="4462D54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65</w:t>
            </w:r>
          </w:p>
        </w:tc>
        <w:tc>
          <w:tcPr>
            <w:tcW w:w="676" w:type="dxa"/>
            <w:tcBorders>
              <w:top w:val="nil"/>
              <w:bottom w:val="single" w:sz="4" w:space="0" w:color="auto"/>
            </w:tcBorders>
            <w:shd w:val="clear" w:color="auto" w:fill="auto"/>
          </w:tcPr>
          <w:p w14:paraId="1E9E1D87"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72</w:t>
            </w:r>
          </w:p>
        </w:tc>
        <w:tc>
          <w:tcPr>
            <w:tcW w:w="676" w:type="dxa"/>
            <w:tcBorders>
              <w:top w:val="nil"/>
              <w:bottom w:val="single" w:sz="4" w:space="0" w:color="auto"/>
            </w:tcBorders>
            <w:shd w:val="clear" w:color="auto" w:fill="auto"/>
          </w:tcPr>
          <w:p w14:paraId="32DF981D"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72</w:t>
            </w:r>
          </w:p>
        </w:tc>
        <w:tc>
          <w:tcPr>
            <w:tcW w:w="676" w:type="dxa"/>
            <w:tcBorders>
              <w:top w:val="nil"/>
              <w:bottom w:val="single" w:sz="4" w:space="0" w:color="auto"/>
            </w:tcBorders>
            <w:shd w:val="clear" w:color="auto" w:fill="auto"/>
          </w:tcPr>
          <w:p w14:paraId="46DB62B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bl>
    <w:p w14:paraId="4335C167" w14:textId="77777777" w:rsidR="00DF4334" w:rsidRPr="00DF4334" w:rsidRDefault="00DF4334" w:rsidP="007E784C">
      <w:pPr>
        <w:spacing w:before="120"/>
        <w:ind w:left="994" w:right="1166"/>
        <w:jc w:val="right"/>
        <w:outlineLvl w:val="0"/>
        <w:rPr>
          <w:sz w:val="20"/>
          <w:szCs w:val="20"/>
        </w:rPr>
      </w:pPr>
      <w:r w:rsidRPr="00DF4334">
        <w:rPr>
          <w:sz w:val="20"/>
          <w:szCs w:val="20"/>
        </w:rPr>
        <w:t>Sumber: Olah Data Penelitian (2024)</w:t>
      </w:r>
    </w:p>
    <w:p w14:paraId="14D1868B" w14:textId="77777777" w:rsidR="007E784C" w:rsidRDefault="007E784C" w:rsidP="007E784C">
      <w:pPr>
        <w:ind w:left="270"/>
        <w:jc w:val="both"/>
        <w:outlineLvl w:val="0"/>
        <w:rPr>
          <w:sz w:val="20"/>
          <w:szCs w:val="20"/>
        </w:rPr>
      </w:pPr>
    </w:p>
    <w:p w14:paraId="00495ACC" w14:textId="6F07AF00" w:rsidR="00DF4334" w:rsidRPr="00DF4334" w:rsidRDefault="00DF4334" w:rsidP="007E784C">
      <w:pPr>
        <w:ind w:left="270"/>
        <w:jc w:val="both"/>
        <w:outlineLvl w:val="0"/>
        <w:rPr>
          <w:sz w:val="20"/>
          <w:szCs w:val="20"/>
        </w:rPr>
      </w:pPr>
      <w:r w:rsidRPr="00DF4334">
        <w:rPr>
          <w:sz w:val="20"/>
          <w:szCs w:val="20"/>
        </w:rPr>
        <w:t>Dapat diketahui:</w:t>
      </w:r>
    </w:p>
    <w:p w14:paraId="192CF770" w14:textId="77777777" w:rsidR="00DF4334" w:rsidRPr="00DF4334" w:rsidRDefault="00DF4334" w:rsidP="007E784C">
      <w:pPr>
        <w:ind w:left="270"/>
        <w:jc w:val="both"/>
        <w:outlineLvl w:val="0"/>
        <w:rPr>
          <w:sz w:val="20"/>
          <w:szCs w:val="20"/>
        </w:rPr>
      </w:pPr>
      <w:r w:rsidRPr="00DF4334">
        <w:rPr>
          <w:sz w:val="20"/>
          <w:szCs w:val="20"/>
        </w:rPr>
        <w:t>Jalur 1</w:t>
      </w:r>
      <w:r w:rsidRPr="00DF4334">
        <w:rPr>
          <w:sz w:val="20"/>
          <w:szCs w:val="20"/>
        </w:rPr>
        <w:tab/>
        <w:t>: A+B+C+E+F+G+I+J+K+L</w:t>
      </w:r>
    </w:p>
    <w:p w14:paraId="6D1D476C" w14:textId="77777777" w:rsidR="00DF4334" w:rsidRPr="00DF4334" w:rsidRDefault="00DF4334" w:rsidP="007E784C">
      <w:pPr>
        <w:ind w:left="270"/>
        <w:jc w:val="both"/>
        <w:outlineLvl w:val="0"/>
        <w:rPr>
          <w:sz w:val="20"/>
          <w:szCs w:val="20"/>
        </w:rPr>
      </w:pPr>
      <w:r w:rsidRPr="00DF4334">
        <w:rPr>
          <w:sz w:val="20"/>
          <w:szCs w:val="20"/>
        </w:rPr>
        <w:tab/>
        <w:t xml:space="preserve">   </w:t>
      </w:r>
      <w:r w:rsidRPr="00DF4334">
        <w:rPr>
          <w:sz w:val="20"/>
          <w:szCs w:val="20"/>
        </w:rPr>
        <w:tab/>
        <w:t xml:space="preserve">  5+7+8+7+7+8+8+6+8+6 = 70</w:t>
      </w:r>
    </w:p>
    <w:p w14:paraId="1749EA3C" w14:textId="77777777" w:rsidR="00DF4334" w:rsidRPr="00DF4334" w:rsidRDefault="00DF4334" w:rsidP="007E784C">
      <w:pPr>
        <w:ind w:left="270"/>
        <w:jc w:val="both"/>
        <w:outlineLvl w:val="0"/>
        <w:rPr>
          <w:sz w:val="20"/>
          <w:szCs w:val="20"/>
        </w:rPr>
      </w:pPr>
      <w:r w:rsidRPr="00DF4334">
        <w:rPr>
          <w:sz w:val="20"/>
          <w:szCs w:val="20"/>
        </w:rPr>
        <w:t>Jalur 2</w:t>
      </w:r>
      <w:r w:rsidRPr="00DF4334">
        <w:rPr>
          <w:sz w:val="20"/>
          <w:szCs w:val="20"/>
        </w:rPr>
        <w:tab/>
        <w:t>: A+B+D+E+F+H+I+J+K+M</w:t>
      </w:r>
    </w:p>
    <w:p w14:paraId="09ABD059" w14:textId="77777777" w:rsidR="00DF4334" w:rsidRPr="00DF4334" w:rsidRDefault="00DF4334" w:rsidP="007E784C">
      <w:pPr>
        <w:ind w:left="270" w:firstLine="450"/>
        <w:jc w:val="both"/>
        <w:outlineLvl w:val="0"/>
        <w:rPr>
          <w:sz w:val="20"/>
          <w:szCs w:val="20"/>
        </w:rPr>
      </w:pPr>
      <w:r w:rsidRPr="00DF4334">
        <w:rPr>
          <w:sz w:val="20"/>
          <w:szCs w:val="20"/>
        </w:rPr>
        <w:t xml:space="preserve">      </w:t>
      </w:r>
      <w:r w:rsidRPr="00DF4334">
        <w:rPr>
          <w:sz w:val="20"/>
          <w:szCs w:val="20"/>
        </w:rPr>
        <w:tab/>
        <w:t xml:space="preserve">  5+7+7+7+7+6+8+6+8+7 = 68</w:t>
      </w:r>
    </w:p>
    <w:p w14:paraId="1F64A3ED" w14:textId="77777777" w:rsidR="00DF4334" w:rsidRPr="00DF4334" w:rsidRDefault="00DF4334" w:rsidP="007E784C">
      <w:pPr>
        <w:ind w:firstLine="270"/>
        <w:jc w:val="both"/>
        <w:outlineLvl w:val="0"/>
        <w:rPr>
          <w:sz w:val="20"/>
          <w:szCs w:val="20"/>
        </w:rPr>
      </w:pPr>
      <w:r w:rsidRPr="00DF4334">
        <w:rPr>
          <w:sz w:val="20"/>
          <w:szCs w:val="20"/>
        </w:rPr>
        <w:t xml:space="preserve">Berdasarkan data tersebut dalam penelitian ini jalur kritis yang dipilih adalah jalur 2. Pemilihan jalur 2 “A+B+D+E+F+H+I+J+K+M” didasarkan pada waktu yang dimiliki paling cepat serta tidak adanya </w:t>
      </w:r>
      <w:r w:rsidRPr="00DF4334">
        <w:rPr>
          <w:i/>
          <w:iCs/>
          <w:sz w:val="20"/>
          <w:szCs w:val="20"/>
        </w:rPr>
        <w:t>slack</w:t>
      </w:r>
      <w:r w:rsidRPr="00DF4334">
        <w:rPr>
          <w:sz w:val="20"/>
          <w:szCs w:val="20"/>
        </w:rPr>
        <w:t xml:space="preserve"> pada jalur tersebut. Berdasarkan hasil perhitungan seperti di atas, di dapat total pekerjaan Proyek Gedung Ruang Kelas Baru SMPN 2 Mantup adalah 68 hari dengan menghitung data perencanaan proyek. Setelah diketahui jalur kritis pengerjaan proyek dengan membutuhkan waktu selama 68 hari kerja, pihak penyedia jasa (kontraktor) harus terus memastikan dan memantau pelaksanaan proyek untuk tetap berada pada jalur yang ditentukan. Berdasarkan hal tersebut upaya yang bisa dilakukan adalah sebagai berikut:</w:t>
      </w:r>
    </w:p>
    <w:p w14:paraId="72F17A69" w14:textId="77777777" w:rsidR="00DF4334" w:rsidRPr="00DF4334" w:rsidRDefault="00DF4334" w:rsidP="007E784C">
      <w:pPr>
        <w:numPr>
          <w:ilvl w:val="0"/>
          <w:numId w:val="13"/>
        </w:numPr>
        <w:shd w:val="clear" w:color="auto" w:fill="FFFFFF"/>
        <w:tabs>
          <w:tab w:val="clear" w:pos="720"/>
        </w:tabs>
        <w:ind w:left="360"/>
        <w:jc w:val="both"/>
        <w:rPr>
          <w:sz w:val="20"/>
          <w:szCs w:val="20"/>
        </w:rPr>
      </w:pPr>
      <w:r w:rsidRPr="00DF4334">
        <w:rPr>
          <w:sz w:val="20"/>
          <w:szCs w:val="20"/>
        </w:rPr>
        <w:t>Memastikan bahwa sumber daya tersedia saat dibutuhkan</w:t>
      </w:r>
    </w:p>
    <w:p w14:paraId="34F1FAA4" w14:textId="77777777" w:rsidR="00DF4334" w:rsidRPr="00DF4334" w:rsidRDefault="00DF4334" w:rsidP="007E784C">
      <w:pPr>
        <w:numPr>
          <w:ilvl w:val="0"/>
          <w:numId w:val="13"/>
        </w:numPr>
        <w:shd w:val="clear" w:color="auto" w:fill="FFFFFF"/>
        <w:tabs>
          <w:tab w:val="clear" w:pos="720"/>
        </w:tabs>
        <w:spacing w:before="100" w:beforeAutospacing="1"/>
        <w:ind w:left="360"/>
        <w:jc w:val="both"/>
        <w:rPr>
          <w:sz w:val="20"/>
          <w:szCs w:val="20"/>
        </w:rPr>
      </w:pPr>
      <w:r w:rsidRPr="00DF4334">
        <w:rPr>
          <w:sz w:val="20"/>
          <w:szCs w:val="20"/>
        </w:rPr>
        <w:t>Meminjam sumber daya dari paket kerja non-kritis untuk memastikan penyelesaian pekerjaan penting.</w:t>
      </w:r>
    </w:p>
    <w:p w14:paraId="42294004" w14:textId="77777777" w:rsidR="00DF4334" w:rsidRPr="00DF4334" w:rsidRDefault="00DF4334" w:rsidP="007E784C">
      <w:pPr>
        <w:numPr>
          <w:ilvl w:val="0"/>
          <w:numId w:val="13"/>
        </w:numPr>
        <w:shd w:val="clear" w:color="auto" w:fill="FFFFFF"/>
        <w:tabs>
          <w:tab w:val="clear" w:pos="720"/>
        </w:tabs>
        <w:spacing w:before="100" w:beforeAutospacing="1"/>
        <w:ind w:left="360"/>
        <w:jc w:val="both"/>
        <w:rPr>
          <w:sz w:val="20"/>
          <w:szCs w:val="20"/>
        </w:rPr>
      </w:pPr>
      <w:r w:rsidRPr="00DF4334">
        <w:rPr>
          <w:sz w:val="20"/>
          <w:szCs w:val="20"/>
        </w:rPr>
        <w:t>Pemantauan dan pelaporan yang cermat untuk kegiatan-kegiatan penting.</w:t>
      </w:r>
    </w:p>
    <w:p w14:paraId="4389BC82" w14:textId="77777777" w:rsidR="00DF4334" w:rsidRPr="00DF4334" w:rsidRDefault="00DF4334" w:rsidP="007E784C">
      <w:pPr>
        <w:numPr>
          <w:ilvl w:val="0"/>
          <w:numId w:val="13"/>
        </w:numPr>
        <w:shd w:val="clear" w:color="auto" w:fill="FFFFFF"/>
        <w:tabs>
          <w:tab w:val="clear" w:pos="720"/>
        </w:tabs>
        <w:spacing w:before="100" w:beforeAutospacing="1"/>
        <w:ind w:left="360"/>
        <w:jc w:val="both"/>
        <w:rPr>
          <w:sz w:val="20"/>
          <w:szCs w:val="20"/>
        </w:rPr>
      </w:pPr>
      <w:r w:rsidRPr="00DF4334">
        <w:rPr>
          <w:sz w:val="20"/>
          <w:szCs w:val="20"/>
        </w:rPr>
        <w:t>Menghaluskan atau meratakan sumber daya untuk menyelesaikan tugas paling efisien di jalur kritis.</w:t>
      </w:r>
    </w:p>
    <w:p w14:paraId="1611A604" w14:textId="77777777" w:rsidR="00DF4334" w:rsidRPr="00DF4334" w:rsidRDefault="00DF4334" w:rsidP="007E784C">
      <w:pPr>
        <w:numPr>
          <w:ilvl w:val="0"/>
          <w:numId w:val="13"/>
        </w:numPr>
        <w:shd w:val="clear" w:color="auto" w:fill="FFFFFF"/>
        <w:tabs>
          <w:tab w:val="clear" w:pos="720"/>
        </w:tabs>
        <w:spacing w:before="100" w:beforeAutospacing="1" w:after="120"/>
        <w:ind w:left="360"/>
        <w:jc w:val="both"/>
        <w:rPr>
          <w:sz w:val="20"/>
          <w:szCs w:val="20"/>
        </w:rPr>
      </w:pPr>
      <w:r w:rsidRPr="00DF4334">
        <w:rPr>
          <w:sz w:val="20"/>
          <w:szCs w:val="20"/>
        </w:rPr>
        <w:t>Identifikasi pekerjaan yang dapat diselesaikan secara bersamaan (pelacakan cepat) untuk memastikan bahwa tidak ada penundaan di sepanjang jalur kritis.</w:t>
      </w:r>
    </w:p>
    <w:p w14:paraId="3E1A9250" w14:textId="77777777" w:rsidR="00DF4334" w:rsidRPr="00DF4334" w:rsidRDefault="00DF4334" w:rsidP="007E784C">
      <w:pPr>
        <w:pStyle w:val="ListParagraph"/>
        <w:numPr>
          <w:ilvl w:val="3"/>
          <w:numId w:val="7"/>
        </w:numPr>
        <w:ind w:left="270" w:hanging="270"/>
        <w:jc w:val="both"/>
        <w:outlineLvl w:val="0"/>
        <w:rPr>
          <w:b/>
          <w:bCs/>
          <w:color w:val="000000" w:themeColor="text1"/>
          <w:sz w:val="20"/>
          <w:szCs w:val="20"/>
        </w:rPr>
      </w:pPr>
      <w:r w:rsidRPr="00DF4334">
        <w:rPr>
          <w:b/>
          <w:bCs/>
          <w:color w:val="000000" w:themeColor="text1"/>
          <w:sz w:val="20"/>
          <w:szCs w:val="20"/>
        </w:rPr>
        <w:t>Perhitungan Jalur Kritis (Realita)</w:t>
      </w:r>
    </w:p>
    <w:p w14:paraId="1C6BDD02" w14:textId="77777777" w:rsidR="00DF4334" w:rsidRPr="00DF4334" w:rsidRDefault="00DF4334" w:rsidP="007E784C">
      <w:pPr>
        <w:pStyle w:val="ListParagraph"/>
        <w:ind w:left="0" w:firstLine="270"/>
        <w:jc w:val="both"/>
        <w:outlineLvl w:val="0"/>
        <w:rPr>
          <w:b/>
          <w:bCs/>
          <w:color w:val="000000" w:themeColor="text1"/>
          <w:sz w:val="20"/>
          <w:szCs w:val="20"/>
        </w:rPr>
      </w:pPr>
      <w:r w:rsidRPr="00DF4334">
        <w:rPr>
          <w:color w:val="000000" w:themeColor="text1"/>
          <w:sz w:val="20"/>
          <w:szCs w:val="20"/>
        </w:rPr>
        <w:t>Selanjutnya dilakukan perhitungan jalur kritis pada realita pelaksanaan</w:t>
      </w:r>
      <w:r w:rsidRPr="00DF4334">
        <w:rPr>
          <w:b/>
          <w:bCs/>
          <w:color w:val="000000" w:themeColor="text1"/>
          <w:sz w:val="20"/>
          <w:szCs w:val="20"/>
        </w:rPr>
        <w:t xml:space="preserve"> </w:t>
      </w:r>
      <w:r w:rsidRPr="00DF4334">
        <w:rPr>
          <w:sz w:val="20"/>
          <w:szCs w:val="20"/>
        </w:rPr>
        <w:t>Proyek Gedung Ruang Kelas Baru SMPN 2 Mantup.</w:t>
      </w:r>
    </w:p>
    <w:p w14:paraId="710A5650" w14:textId="041B76FC" w:rsidR="00DF4334" w:rsidRPr="00DF4334" w:rsidRDefault="00DF4334" w:rsidP="007E784C">
      <w:pPr>
        <w:pStyle w:val="ListParagraph"/>
        <w:ind w:left="0"/>
        <w:jc w:val="center"/>
        <w:outlineLvl w:val="0"/>
        <w:rPr>
          <w:b/>
          <w:bCs/>
          <w:color w:val="000000" w:themeColor="text1"/>
          <w:sz w:val="20"/>
          <w:szCs w:val="20"/>
        </w:rPr>
      </w:pPr>
      <w:r w:rsidRPr="00DF4334">
        <w:rPr>
          <w:b/>
          <w:bCs/>
          <w:noProof/>
          <w:color w:val="000000" w:themeColor="text1"/>
          <w:sz w:val="20"/>
          <w:szCs w:val="20"/>
        </w:rPr>
        <w:lastRenderedPageBreak/>
        <w:drawing>
          <wp:inline distT="0" distB="0" distL="0" distR="0" wp14:anchorId="3766FB81" wp14:editId="65CCFD3A">
            <wp:extent cx="6217044" cy="1368377"/>
            <wp:effectExtent l="0" t="0" r="0" b="3810"/>
            <wp:docPr id="1020055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55100" name=""/>
                    <pic:cNvPicPr/>
                  </pic:nvPicPr>
                  <pic:blipFill rotWithShape="1">
                    <a:blip r:embed="rId18">
                      <a:extLst>
                        <a:ext uri="{BEBA8EAE-BF5A-486C-A8C5-ECC9F3942E4B}">
                          <a14:imgProps xmlns:a14="http://schemas.microsoft.com/office/drawing/2010/main">
                            <a14:imgLayer r:embed="rId19">
                              <a14:imgEffect>
                                <a14:saturation sat="400000"/>
                              </a14:imgEffect>
                            </a14:imgLayer>
                          </a14:imgProps>
                        </a:ext>
                      </a:extLst>
                    </a:blip>
                    <a:srcRect t="17649"/>
                    <a:stretch/>
                  </pic:blipFill>
                  <pic:spPr bwMode="auto">
                    <a:xfrm>
                      <a:off x="0" y="0"/>
                      <a:ext cx="6250999" cy="1375851"/>
                    </a:xfrm>
                    <a:prstGeom prst="rect">
                      <a:avLst/>
                    </a:prstGeom>
                    <a:ln>
                      <a:noFill/>
                    </a:ln>
                    <a:extLst>
                      <a:ext uri="{53640926-AAD7-44D8-BBD7-CCE9431645EC}">
                        <a14:shadowObscured xmlns:a14="http://schemas.microsoft.com/office/drawing/2010/main"/>
                      </a:ext>
                    </a:extLst>
                  </pic:spPr>
                </pic:pic>
              </a:graphicData>
            </a:graphic>
          </wp:inline>
        </w:drawing>
      </w:r>
    </w:p>
    <w:p w14:paraId="349E2AEE" w14:textId="77777777" w:rsidR="00DF4334" w:rsidRPr="00DF4334" w:rsidRDefault="00DF4334" w:rsidP="007E784C">
      <w:pPr>
        <w:jc w:val="center"/>
        <w:outlineLvl w:val="0"/>
        <w:rPr>
          <w:sz w:val="20"/>
          <w:szCs w:val="20"/>
        </w:rPr>
      </w:pPr>
      <w:r w:rsidRPr="00DF4334">
        <w:rPr>
          <w:b/>
          <w:bCs/>
          <w:sz w:val="20"/>
          <w:szCs w:val="20"/>
        </w:rPr>
        <w:t xml:space="preserve">Gambar 3. </w:t>
      </w:r>
      <w:bookmarkStart w:id="5" w:name="_Hlk136029644"/>
      <w:r w:rsidRPr="00484AB6">
        <w:rPr>
          <w:sz w:val="20"/>
          <w:szCs w:val="20"/>
        </w:rPr>
        <w:t>Jalur Kritis Data Realita Pelaksanaan Proyek</w:t>
      </w:r>
      <w:bookmarkEnd w:id="5"/>
    </w:p>
    <w:p w14:paraId="1B9AFCF9" w14:textId="77777777" w:rsidR="00DF4334" w:rsidRPr="00DF4334" w:rsidRDefault="00DF4334" w:rsidP="007E784C">
      <w:pPr>
        <w:ind w:left="270"/>
        <w:jc w:val="both"/>
        <w:outlineLvl w:val="0"/>
        <w:rPr>
          <w:b/>
          <w:bCs/>
          <w:sz w:val="20"/>
          <w:szCs w:val="20"/>
        </w:rPr>
      </w:pPr>
    </w:p>
    <w:p w14:paraId="23E7A19E" w14:textId="36B678A5" w:rsidR="00DF4334" w:rsidRPr="00DF4334" w:rsidRDefault="00DF4334" w:rsidP="007E784C">
      <w:pPr>
        <w:ind w:left="270"/>
        <w:jc w:val="center"/>
        <w:outlineLvl w:val="0"/>
        <w:rPr>
          <w:sz w:val="20"/>
          <w:szCs w:val="20"/>
        </w:rPr>
      </w:pPr>
      <w:r w:rsidRPr="00DF4334">
        <w:rPr>
          <w:b/>
          <w:bCs/>
          <w:sz w:val="20"/>
          <w:szCs w:val="20"/>
        </w:rPr>
        <w:t>Tabel 4</w:t>
      </w:r>
      <w:r w:rsidR="00484AB6">
        <w:rPr>
          <w:sz w:val="20"/>
          <w:szCs w:val="20"/>
        </w:rPr>
        <w:t>.</w:t>
      </w:r>
      <w:r w:rsidRPr="00DF4334">
        <w:rPr>
          <w:b/>
          <w:bCs/>
          <w:sz w:val="20"/>
          <w:szCs w:val="20"/>
        </w:rPr>
        <w:t xml:space="preserve"> </w:t>
      </w:r>
      <w:r w:rsidRPr="00DF4334">
        <w:rPr>
          <w:sz w:val="20"/>
          <w:szCs w:val="20"/>
        </w:rPr>
        <w:t>Perhitungan CPM (Realita)</w:t>
      </w:r>
    </w:p>
    <w:tbl>
      <w:tblPr>
        <w:tblStyle w:val="TableGrid"/>
        <w:tblW w:w="7061"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00"/>
        <w:gridCol w:w="626"/>
        <w:gridCol w:w="647"/>
        <w:gridCol w:w="647"/>
        <w:gridCol w:w="649"/>
        <w:gridCol w:w="649"/>
        <w:gridCol w:w="1043"/>
      </w:tblGrid>
      <w:tr w:rsidR="00DF4334" w:rsidRPr="00DF4334" w14:paraId="527CB31F" w14:textId="77777777" w:rsidTr="00736626">
        <w:trPr>
          <w:trHeight w:val="323"/>
          <w:jc w:val="center"/>
        </w:trPr>
        <w:tc>
          <w:tcPr>
            <w:tcW w:w="2800" w:type="dxa"/>
            <w:vMerge w:val="restart"/>
            <w:tcBorders>
              <w:top w:val="single" w:sz="4" w:space="0" w:color="auto"/>
              <w:bottom w:val="nil"/>
            </w:tcBorders>
            <w:shd w:val="clear" w:color="auto" w:fill="auto"/>
            <w:vAlign w:val="center"/>
          </w:tcPr>
          <w:p w14:paraId="082FF6FB" w14:textId="77777777" w:rsidR="00DF4334" w:rsidRPr="00DF4334" w:rsidRDefault="00DF4334" w:rsidP="007E784C">
            <w:pPr>
              <w:ind w:left="447" w:hanging="283"/>
              <w:jc w:val="both"/>
              <w:outlineLvl w:val="0"/>
              <w:rPr>
                <w:rFonts w:ascii="Times New Roman" w:hAnsi="Times New Roman" w:cs="Times New Roman"/>
                <w:b/>
                <w:bCs/>
                <w:sz w:val="20"/>
                <w:szCs w:val="20"/>
              </w:rPr>
            </w:pPr>
            <w:proofErr w:type="spellStart"/>
            <w:r w:rsidRPr="00DF4334">
              <w:rPr>
                <w:rFonts w:ascii="Times New Roman" w:hAnsi="Times New Roman" w:cs="Times New Roman"/>
                <w:b/>
                <w:bCs/>
                <w:sz w:val="20"/>
                <w:szCs w:val="20"/>
              </w:rPr>
              <w:t>Uraian</w:t>
            </w:r>
            <w:proofErr w:type="spellEnd"/>
            <w:r w:rsidRPr="00DF4334">
              <w:rPr>
                <w:rFonts w:ascii="Times New Roman" w:hAnsi="Times New Roman" w:cs="Times New Roman"/>
                <w:b/>
                <w:bCs/>
                <w:sz w:val="20"/>
                <w:szCs w:val="20"/>
              </w:rPr>
              <w:t xml:space="preserve"> </w:t>
            </w:r>
            <w:proofErr w:type="spellStart"/>
            <w:r w:rsidRPr="00DF4334">
              <w:rPr>
                <w:rFonts w:ascii="Times New Roman" w:hAnsi="Times New Roman" w:cs="Times New Roman"/>
                <w:b/>
                <w:bCs/>
                <w:sz w:val="20"/>
                <w:szCs w:val="20"/>
              </w:rPr>
              <w:t>Pekerjaan</w:t>
            </w:r>
            <w:proofErr w:type="spellEnd"/>
          </w:p>
        </w:tc>
        <w:tc>
          <w:tcPr>
            <w:tcW w:w="4261" w:type="dxa"/>
            <w:gridSpan w:val="6"/>
            <w:tcBorders>
              <w:top w:val="single" w:sz="4" w:space="0" w:color="auto"/>
              <w:bottom w:val="nil"/>
            </w:tcBorders>
            <w:shd w:val="clear" w:color="auto" w:fill="auto"/>
            <w:vAlign w:val="center"/>
          </w:tcPr>
          <w:p w14:paraId="3322A0B9" w14:textId="77777777" w:rsidR="00DF4334" w:rsidRPr="00DF4334" w:rsidRDefault="00DF4334" w:rsidP="007E784C">
            <w:pPr>
              <w:jc w:val="center"/>
              <w:outlineLvl w:val="0"/>
              <w:rPr>
                <w:rFonts w:ascii="Times New Roman" w:hAnsi="Times New Roman" w:cs="Times New Roman"/>
                <w:b/>
                <w:bCs/>
                <w:sz w:val="20"/>
                <w:szCs w:val="20"/>
              </w:rPr>
            </w:pPr>
            <w:r w:rsidRPr="00DF4334">
              <w:rPr>
                <w:rFonts w:ascii="Times New Roman" w:hAnsi="Times New Roman" w:cs="Times New Roman"/>
                <w:b/>
                <w:bCs/>
                <w:sz w:val="20"/>
                <w:szCs w:val="20"/>
              </w:rPr>
              <w:t>CPM</w:t>
            </w:r>
          </w:p>
        </w:tc>
      </w:tr>
      <w:tr w:rsidR="00DF4334" w:rsidRPr="00DF4334" w14:paraId="511264C5" w14:textId="77777777" w:rsidTr="00736626">
        <w:trPr>
          <w:trHeight w:val="236"/>
          <w:jc w:val="center"/>
        </w:trPr>
        <w:tc>
          <w:tcPr>
            <w:tcW w:w="2800" w:type="dxa"/>
            <w:vMerge/>
            <w:tcBorders>
              <w:top w:val="nil"/>
              <w:bottom w:val="single" w:sz="4" w:space="0" w:color="auto"/>
            </w:tcBorders>
            <w:shd w:val="clear" w:color="auto" w:fill="auto"/>
            <w:vAlign w:val="center"/>
          </w:tcPr>
          <w:p w14:paraId="14F084E8" w14:textId="77777777" w:rsidR="00DF4334" w:rsidRPr="00DF4334" w:rsidRDefault="00DF4334" w:rsidP="007E784C">
            <w:pPr>
              <w:ind w:left="447" w:hanging="283"/>
              <w:jc w:val="both"/>
              <w:outlineLvl w:val="0"/>
              <w:rPr>
                <w:rFonts w:ascii="Times New Roman" w:hAnsi="Times New Roman" w:cs="Times New Roman"/>
                <w:b/>
                <w:bCs/>
                <w:sz w:val="20"/>
                <w:szCs w:val="20"/>
              </w:rPr>
            </w:pPr>
          </w:p>
        </w:tc>
        <w:tc>
          <w:tcPr>
            <w:tcW w:w="626" w:type="dxa"/>
            <w:tcBorders>
              <w:top w:val="nil"/>
              <w:bottom w:val="single" w:sz="4" w:space="0" w:color="auto"/>
            </w:tcBorders>
            <w:shd w:val="clear" w:color="auto" w:fill="auto"/>
            <w:vAlign w:val="center"/>
          </w:tcPr>
          <w:p w14:paraId="6A27672F"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R</w:t>
            </w:r>
          </w:p>
        </w:tc>
        <w:tc>
          <w:tcPr>
            <w:tcW w:w="647" w:type="dxa"/>
            <w:tcBorders>
              <w:top w:val="nil"/>
              <w:bottom w:val="single" w:sz="4" w:space="0" w:color="auto"/>
            </w:tcBorders>
            <w:shd w:val="clear" w:color="auto" w:fill="auto"/>
          </w:tcPr>
          <w:p w14:paraId="04AE6B0B"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ES</w:t>
            </w:r>
          </w:p>
        </w:tc>
        <w:tc>
          <w:tcPr>
            <w:tcW w:w="647" w:type="dxa"/>
            <w:tcBorders>
              <w:top w:val="nil"/>
              <w:bottom w:val="single" w:sz="4" w:space="0" w:color="auto"/>
            </w:tcBorders>
            <w:shd w:val="clear" w:color="auto" w:fill="auto"/>
          </w:tcPr>
          <w:p w14:paraId="324D26DD"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LS</w:t>
            </w:r>
          </w:p>
        </w:tc>
        <w:tc>
          <w:tcPr>
            <w:tcW w:w="649" w:type="dxa"/>
            <w:tcBorders>
              <w:top w:val="nil"/>
              <w:bottom w:val="single" w:sz="4" w:space="0" w:color="auto"/>
            </w:tcBorders>
            <w:shd w:val="clear" w:color="auto" w:fill="auto"/>
          </w:tcPr>
          <w:p w14:paraId="54D8CA05"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EF</w:t>
            </w:r>
          </w:p>
        </w:tc>
        <w:tc>
          <w:tcPr>
            <w:tcW w:w="649" w:type="dxa"/>
            <w:tcBorders>
              <w:top w:val="nil"/>
              <w:bottom w:val="single" w:sz="4" w:space="0" w:color="auto"/>
            </w:tcBorders>
            <w:shd w:val="clear" w:color="auto" w:fill="auto"/>
          </w:tcPr>
          <w:p w14:paraId="1BCB0493"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LF</w:t>
            </w:r>
          </w:p>
        </w:tc>
        <w:tc>
          <w:tcPr>
            <w:tcW w:w="1043" w:type="dxa"/>
            <w:tcBorders>
              <w:top w:val="nil"/>
              <w:bottom w:val="single" w:sz="4" w:space="0" w:color="auto"/>
            </w:tcBorders>
            <w:shd w:val="clear" w:color="auto" w:fill="auto"/>
          </w:tcPr>
          <w:p w14:paraId="567B3E50" w14:textId="77777777" w:rsidR="00DF4334" w:rsidRPr="00DF4334" w:rsidRDefault="00DF4334" w:rsidP="007E784C">
            <w:pPr>
              <w:jc w:val="both"/>
              <w:outlineLvl w:val="0"/>
              <w:rPr>
                <w:rFonts w:ascii="Times New Roman" w:hAnsi="Times New Roman" w:cs="Times New Roman"/>
                <w:b/>
                <w:bCs/>
                <w:sz w:val="20"/>
                <w:szCs w:val="20"/>
              </w:rPr>
            </w:pPr>
            <w:r w:rsidRPr="00DF4334">
              <w:rPr>
                <w:rFonts w:ascii="Times New Roman" w:hAnsi="Times New Roman" w:cs="Times New Roman"/>
                <w:b/>
                <w:bCs/>
                <w:sz w:val="20"/>
                <w:szCs w:val="20"/>
              </w:rPr>
              <w:t>SLACK</w:t>
            </w:r>
          </w:p>
        </w:tc>
      </w:tr>
      <w:tr w:rsidR="00DF4334" w:rsidRPr="00DF4334" w14:paraId="2C635A7A" w14:textId="77777777" w:rsidTr="00736626">
        <w:trPr>
          <w:jc w:val="center"/>
        </w:trPr>
        <w:tc>
          <w:tcPr>
            <w:tcW w:w="2800" w:type="dxa"/>
            <w:tcBorders>
              <w:top w:val="single" w:sz="4" w:space="0" w:color="auto"/>
            </w:tcBorders>
            <w:shd w:val="clear" w:color="auto" w:fill="auto"/>
          </w:tcPr>
          <w:p w14:paraId="49B0AE03" w14:textId="77777777" w:rsidR="00DF4334" w:rsidRPr="00DF4334" w:rsidRDefault="00DF4334" w:rsidP="007E784C">
            <w:pPr>
              <w:pStyle w:val="ListParagraph"/>
              <w:numPr>
                <w:ilvl w:val="4"/>
                <w:numId w:val="7"/>
              </w:numPr>
              <w:ind w:left="460" w:hanging="295"/>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Persiapan</w:t>
            </w:r>
            <w:proofErr w:type="spellEnd"/>
          </w:p>
        </w:tc>
        <w:tc>
          <w:tcPr>
            <w:tcW w:w="626" w:type="dxa"/>
            <w:tcBorders>
              <w:top w:val="single" w:sz="4" w:space="0" w:color="auto"/>
            </w:tcBorders>
            <w:shd w:val="clear" w:color="auto" w:fill="auto"/>
          </w:tcPr>
          <w:p w14:paraId="1A1077C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647" w:type="dxa"/>
            <w:tcBorders>
              <w:top w:val="single" w:sz="4" w:space="0" w:color="auto"/>
            </w:tcBorders>
            <w:shd w:val="clear" w:color="auto" w:fill="auto"/>
          </w:tcPr>
          <w:p w14:paraId="04CF696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c>
          <w:tcPr>
            <w:tcW w:w="647" w:type="dxa"/>
            <w:tcBorders>
              <w:top w:val="single" w:sz="4" w:space="0" w:color="auto"/>
            </w:tcBorders>
            <w:shd w:val="clear" w:color="auto" w:fill="auto"/>
          </w:tcPr>
          <w:p w14:paraId="240B6E0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c>
          <w:tcPr>
            <w:tcW w:w="649" w:type="dxa"/>
            <w:tcBorders>
              <w:top w:val="single" w:sz="4" w:space="0" w:color="auto"/>
            </w:tcBorders>
            <w:shd w:val="clear" w:color="auto" w:fill="auto"/>
          </w:tcPr>
          <w:p w14:paraId="65890C0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649" w:type="dxa"/>
            <w:tcBorders>
              <w:top w:val="single" w:sz="4" w:space="0" w:color="auto"/>
            </w:tcBorders>
            <w:shd w:val="clear" w:color="auto" w:fill="auto"/>
          </w:tcPr>
          <w:p w14:paraId="559F9B0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1043" w:type="dxa"/>
            <w:tcBorders>
              <w:top w:val="single" w:sz="4" w:space="0" w:color="auto"/>
            </w:tcBorders>
            <w:shd w:val="clear" w:color="auto" w:fill="auto"/>
          </w:tcPr>
          <w:p w14:paraId="670B0247"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563D5F1C" w14:textId="77777777" w:rsidTr="00736626">
        <w:trPr>
          <w:jc w:val="center"/>
        </w:trPr>
        <w:tc>
          <w:tcPr>
            <w:tcW w:w="2800" w:type="dxa"/>
            <w:shd w:val="clear" w:color="auto" w:fill="auto"/>
          </w:tcPr>
          <w:p w14:paraId="7A92B762"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 xml:space="preserve">Tanah dan </w:t>
            </w:r>
            <w:proofErr w:type="spellStart"/>
            <w:r w:rsidRPr="00DF4334">
              <w:rPr>
                <w:rFonts w:ascii="Times New Roman" w:hAnsi="Times New Roman" w:cs="Times New Roman"/>
                <w:sz w:val="20"/>
                <w:szCs w:val="20"/>
              </w:rPr>
              <w:t>Bongkaran</w:t>
            </w:r>
            <w:proofErr w:type="spellEnd"/>
          </w:p>
        </w:tc>
        <w:tc>
          <w:tcPr>
            <w:tcW w:w="626" w:type="dxa"/>
            <w:shd w:val="clear" w:color="auto" w:fill="auto"/>
          </w:tcPr>
          <w:p w14:paraId="69922C3A"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47" w:type="dxa"/>
            <w:shd w:val="clear" w:color="auto" w:fill="auto"/>
          </w:tcPr>
          <w:p w14:paraId="27B7903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647" w:type="dxa"/>
            <w:shd w:val="clear" w:color="auto" w:fill="auto"/>
          </w:tcPr>
          <w:p w14:paraId="4823DA4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w:t>
            </w:r>
          </w:p>
        </w:tc>
        <w:tc>
          <w:tcPr>
            <w:tcW w:w="649" w:type="dxa"/>
            <w:shd w:val="clear" w:color="auto" w:fill="auto"/>
          </w:tcPr>
          <w:p w14:paraId="2279C94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13</w:t>
            </w:r>
          </w:p>
        </w:tc>
        <w:tc>
          <w:tcPr>
            <w:tcW w:w="649" w:type="dxa"/>
            <w:shd w:val="clear" w:color="auto" w:fill="auto"/>
          </w:tcPr>
          <w:p w14:paraId="352ABF4C"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13</w:t>
            </w:r>
          </w:p>
        </w:tc>
        <w:tc>
          <w:tcPr>
            <w:tcW w:w="1043" w:type="dxa"/>
            <w:shd w:val="clear" w:color="auto" w:fill="auto"/>
          </w:tcPr>
          <w:p w14:paraId="43F983AD"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22C45545" w14:textId="77777777" w:rsidTr="00736626">
        <w:trPr>
          <w:jc w:val="center"/>
        </w:trPr>
        <w:tc>
          <w:tcPr>
            <w:tcW w:w="2800" w:type="dxa"/>
            <w:tcBorders>
              <w:bottom w:val="nil"/>
            </w:tcBorders>
            <w:shd w:val="clear" w:color="auto" w:fill="auto"/>
          </w:tcPr>
          <w:p w14:paraId="0B769828"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Pondasi</w:t>
            </w:r>
            <w:proofErr w:type="spellEnd"/>
          </w:p>
        </w:tc>
        <w:tc>
          <w:tcPr>
            <w:tcW w:w="626" w:type="dxa"/>
            <w:tcBorders>
              <w:bottom w:val="nil"/>
            </w:tcBorders>
            <w:shd w:val="clear" w:color="auto" w:fill="auto"/>
          </w:tcPr>
          <w:p w14:paraId="5FB7E7F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9</w:t>
            </w:r>
          </w:p>
        </w:tc>
        <w:tc>
          <w:tcPr>
            <w:tcW w:w="647" w:type="dxa"/>
            <w:tcBorders>
              <w:bottom w:val="nil"/>
            </w:tcBorders>
            <w:shd w:val="clear" w:color="auto" w:fill="auto"/>
          </w:tcPr>
          <w:p w14:paraId="2D4B83E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13</w:t>
            </w:r>
          </w:p>
        </w:tc>
        <w:tc>
          <w:tcPr>
            <w:tcW w:w="647" w:type="dxa"/>
            <w:tcBorders>
              <w:bottom w:val="nil"/>
            </w:tcBorders>
            <w:shd w:val="clear" w:color="auto" w:fill="auto"/>
          </w:tcPr>
          <w:p w14:paraId="450F976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13</w:t>
            </w:r>
          </w:p>
        </w:tc>
        <w:tc>
          <w:tcPr>
            <w:tcW w:w="649" w:type="dxa"/>
            <w:tcBorders>
              <w:bottom w:val="nil"/>
            </w:tcBorders>
            <w:shd w:val="clear" w:color="auto" w:fill="auto"/>
          </w:tcPr>
          <w:p w14:paraId="022FE82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22</w:t>
            </w:r>
          </w:p>
        </w:tc>
        <w:tc>
          <w:tcPr>
            <w:tcW w:w="649" w:type="dxa"/>
            <w:tcBorders>
              <w:bottom w:val="nil"/>
            </w:tcBorders>
            <w:shd w:val="clear" w:color="auto" w:fill="auto"/>
          </w:tcPr>
          <w:p w14:paraId="02EA715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22</w:t>
            </w:r>
          </w:p>
        </w:tc>
        <w:tc>
          <w:tcPr>
            <w:tcW w:w="1043" w:type="dxa"/>
            <w:tcBorders>
              <w:bottom w:val="nil"/>
            </w:tcBorders>
            <w:shd w:val="clear" w:color="auto" w:fill="auto"/>
          </w:tcPr>
          <w:p w14:paraId="770C026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5DC48267" w14:textId="77777777" w:rsidTr="00736626">
        <w:trPr>
          <w:jc w:val="center"/>
        </w:trPr>
        <w:tc>
          <w:tcPr>
            <w:tcW w:w="2800" w:type="dxa"/>
            <w:tcBorders>
              <w:top w:val="nil"/>
              <w:bottom w:val="nil"/>
            </w:tcBorders>
            <w:shd w:val="clear" w:color="auto" w:fill="auto"/>
          </w:tcPr>
          <w:p w14:paraId="61080B03"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Dinding</w:t>
            </w:r>
            <w:proofErr w:type="spellEnd"/>
            <w:r w:rsidRPr="00DF4334">
              <w:rPr>
                <w:rFonts w:ascii="Times New Roman" w:hAnsi="Times New Roman" w:cs="Times New Roman"/>
                <w:sz w:val="20"/>
                <w:szCs w:val="20"/>
              </w:rPr>
              <w:t xml:space="preserve"> dan </w:t>
            </w:r>
            <w:proofErr w:type="spellStart"/>
            <w:r w:rsidRPr="00DF4334">
              <w:rPr>
                <w:rFonts w:ascii="Times New Roman" w:hAnsi="Times New Roman" w:cs="Times New Roman"/>
                <w:sz w:val="20"/>
                <w:szCs w:val="20"/>
              </w:rPr>
              <w:t>Plesteran</w:t>
            </w:r>
            <w:proofErr w:type="spellEnd"/>
            <w:r w:rsidRPr="00DF4334">
              <w:rPr>
                <w:rFonts w:ascii="Times New Roman" w:hAnsi="Times New Roman" w:cs="Times New Roman"/>
                <w:sz w:val="20"/>
                <w:szCs w:val="20"/>
              </w:rPr>
              <w:t xml:space="preserve"> </w:t>
            </w:r>
          </w:p>
        </w:tc>
        <w:tc>
          <w:tcPr>
            <w:tcW w:w="626" w:type="dxa"/>
            <w:tcBorders>
              <w:top w:val="nil"/>
              <w:bottom w:val="nil"/>
            </w:tcBorders>
            <w:shd w:val="clear" w:color="auto" w:fill="auto"/>
          </w:tcPr>
          <w:p w14:paraId="0C9B4ED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47" w:type="dxa"/>
            <w:tcBorders>
              <w:top w:val="nil"/>
              <w:bottom w:val="nil"/>
            </w:tcBorders>
            <w:shd w:val="clear" w:color="auto" w:fill="auto"/>
          </w:tcPr>
          <w:p w14:paraId="3D2CD617"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13</w:t>
            </w:r>
          </w:p>
        </w:tc>
        <w:tc>
          <w:tcPr>
            <w:tcW w:w="647" w:type="dxa"/>
            <w:tcBorders>
              <w:top w:val="nil"/>
              <w:bottom w:val="nil"/>
            </w:tcBorders>
            <w:shd w:val="clear" w:color="auto" w:fill="auto"/>
          </w:tcPr>
          <w:p w14:paraId="7C1E027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13</w:t>
            </w:r>
          </w:p>
        </w:tc>
        <w:tc>
          <w:tcPr>
            <w:tcW w:w="649" w:type="dxa"/>
            <w:tcBorders>
              <w:top w:val="nil"/>
              <w:bottom w:val="nil"/>
            </w:tcBorders>
            <w:shd w:val="clear" w:color="auto" w:fill="auto"/>
          </w:tcPr>
          <w:p w14:paraId="2651DF2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21</w:t>
            </w:r>
          </w:p>
        </w:tc>
        <w:tc>
          <w:tcPr>
            <w:tcW w:w="649" w:type="dxa"/>
            <w:tcBorders>
              <w:top w:val="nil"/>
              <w:bottom w:val="nil"/>
            </w:tcBorders>
            <w:shd w:val="clear" w:color="auto" w:fill="auto"/>
          </w:tcPr>
          <w:p w14:paraId="2DEADD7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22</w:t>
            </w:r>
          </w:p>
        </w:tc>
        <w:tc>
          <w:tcPr>
            <w:tcW w:w="1043" w:type="dxa"/>
            <w:tcBorders>
              <w:top w:val="nil"/>
              <w:bottom w:val="nil"/>
            </w:tcBorders>
            <w:shd w:val="clear" w:color="auto" w:fill="auto"/>
          </w:tcPr>
          <w:p w14:paraId="263F199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16847E2E" w14:textId="77777777" w:rsidTr="00736626">
        <w:trPr>
          <w:jc w:val="center"/>
        </w:trPr>
        <w:tc>
          <w:tcPr>
            <w:tcW w:w="2800" w:type="dxa"/>
            <w:tcBorders>
              <w:top w:val="nil"/>
            </w:tcBorders>
            <w:shd w:val="clear" w:color="auto" w:fill="auto"/>
          </w:tcPr>
          <w:p w14:paraId="56CB8222"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Beton</w:t>
            </w:r>
          </w:p>
        </w:tc>
        <w:tc>
          <w:tcPr>
            <w:tcW w:w="626" w:type="dxa"/>
            <w:tcBorders>
              <w:top w:val="nil"/>
            </w:tcBorders>
            <w:shd w:val="clear" w:color="auto" w:fill="auto"/>
          </w:tcPr>
          <w:p w14:paraId="584C2E96"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47" w:type="dxa"/>
            <w:tcBorders>
              <w:top w:val="nil"/>
            </w:tcBorders>
            <w:shd w:val="clear" w:color="auto" w:fill="auto"/>
          </w:tcPr>
          <w:p w14:paraId="7DA4215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22</w:t>
            </w:r>
          </w:p>
        </w:tc>
        <w:tc>
          <w:tcPr>
            <w:tcW w:w="647" w:type="dxa"/>
            <w:tcBorders>
              <w:top w:val="nil"/>
            </w:tcBorders>
            <w:shd w:val="clear" w:color="auto" w:fill="auto"/>
          </w:tcPr>
          <w:p w14:paraId="1C9FA8DA"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22</w:t>
            </w:r>
          </w:p>
        </w:tc>
        <w:tc>
          <w:tcPr>
            <w:tcW w:w="649" w:type="dxa"/>
            <w:tcBorders>
              <w:top w:val="nil"/>
            </w:tcBorders>
            <w:shd w:val="clear" w:color="auto" w:fill="auto"/>
          </w:tcPr>
          <w:p w14:paraId="341D671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29</w:t>
            </w:r>
          </w:p>
        </w:tc>
        <w:tc>
          <w:tcPr>
            <w:tcW w:w="649" w:type="dxa"/>
            <w:tcBorders>
              <w:top w:val="nil"/>
            </w:tcBorders>
            <w:shd w:val="clear" w:color="auto" w:fill="auto"/>
          </w:tcPr>
          <w:p w14:paraId="6709E56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29</w:t>
            </w:r>
          </w:p>
        </w:tc>
        <w:tc>
          <w:tcPr>
            <w:tcW w:w="1043" w:type="dxa"/>
            <w:tcBorders>
              <w:top w:val="nil"/>
            </w:tcBorders>
            <w:shd w:val="clear" w:color="auto" w:fill="auto"/>
          </w:tcPr>
          <w:p w14:paraId="01B1A14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619F2895" w14:textId="77777777" w:rsidTr="00736626">
        <w:trPr>
          <w:jc w:val="center"/>
        </w:trPr>
        <w:tc>
          <w:tcPr>
            <w:tcW w:w="2800" w:type="dxa"/>
            <w:shd w:val="clear" w:color="auto" w:fill="auto"/>
          </w:tcPr>
          <w:p w14:paraId="73E96155"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 xml:space="preserve">Kayu </w:t>
            </w:r>
          </w:p>
        </w:tc>
        <w:tc>
          <w:tcPr>
            <w:tcW w:w="626" w:type="dxa"/>
            <w:shd w:val="clear" w:color="auto" w:fill="auto"/>
          </w:tcPr>
          <w:p w14:paraId="5B47FAA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47" w:type="dxa"/>
            <w:shd w:val="clear" w:color="auto" w:fill="auto"/>
          </w:tcPr>
          <w:p w14:paraId="7368C857"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29</w:t>
            </w:r>
          </w:p>
        </w:tc>
        <w:tc>
          <w:tcPr>
            <w:tcW w:w="647" w:type="dxa"/>
            <w:shd w:val="clear" w:color="auto" w:fill="auto"/>
          </w:tcPr>
          <w:p w14:paraId="15DA975C"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29</w:t>
            </w:r>
          </w:p>
        </w:tc>
        <w:tc>
          <w:tcPr>
            <w:tcW w:w="649" w:type="dxa"/>
            <w:shd w:val="clear" w:color="auto" w:fill="auto"/>
          </w:tcPr>
          <w:p w14:paraId="7DED71A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36</w:t>
            </w:r>
          </w:p>
        </w:tc>
        <w:tc>
          <w:tcPr>
            <w:tcW w:w="649" w:type="dxa"/>
            <w:shd w:val="clear" w:color="auto" w:fill="auto"/>
          </w:tcPr>
          <w:p w14:paraId="192EB7B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36</w:t>
            </w:r>
          </w:p>
        </w:tc>
        <w:tc>
          <w:tcPr>
            <w:tcW w:w="1043" w:type="dxa"/>
            <w:shd w:val="clear" w:color="auto" w:fill="auto"/>
          </w:tcPr>
          <w:p w14:paraId="304BA90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4E2F17AF" w14:textId="77777777" w:rsidTr="00736626">
        <w:trPr>
          <w:jc w:val="center"/>
        </w:trPr>
        <w:tc>
          <w:tcPr>
            <w:tcW w:w="2800" w:type="dxa"/>
            <w:shd w:val="clear" w:color="auto" w:fill="auto"/>
          </w:tcPr>
          <w:p w14:paraId="31E4D630"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Penutup</w:t>
            </w:r>
            <w:proofErr w:type="spellEnd"/>
            <w:r w:rsidRPr="00DF4334">
              <w:rPr>
                <w:rFonts w:ascii="Times New Roman" w:hAnsi="Times New Roman" w:cs="Times New Roman"/>
                <w:sz w:val="20"/>
                <w:szCs w:val="20"/>
              </w:rPr>
              <w:t xml:space="preserve"> atap</w:t>
            </w:r>
          </w:p>
        </w:tc>
        <w:tc>
          <w:tcPr>
            <w:tcW w:w="626" w:type="dxa"/>
            <w:shd w:val="clear" w:color="auto" w:fill="auto"/>
          </w:tcPr>
          <w:p w14:paraId="32F9C52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47" w:type="dxa"/>
            <w:shd w:val="clear" w:color="auto" w:fill="auto"/>
          </w:tcPr>
          <w:p w14:paraId="330D619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36</w:t>
            </w:r>
          </w:p>
        </w:tc>
        <w:tc>
          <w:tcPr>
            <w:tcW w:w="647" w:type="dxa"/>
            <w:shd w:val="clear" w:color="auto" w:fill="auto"/>
          </w:tcPr>
          <w:p w14:paraId="236540A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36</w:t>
            </w:r>
          </w:p>
        </w:tc>
        <w:tc>
          <w:tcPr>
            <w:tcW w:w="649" w:type="dxa"/>
            <w:shd w:val="clear" w:color="auto" w:fill="auto"/>
          </w:tcPr>
          <w:p w14:paraId="7E6D66D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44</w:t>
            </w:r>
          </w:p>
        </w:tc>
        <w:tc>
          <w:tcPr>
            <w:tcW w:w="649" w:type="dxa"/>
            <w:shd w:val="clear" w:color="auto" w:fill="auto"/>
          </w:tcPr>
          <w:p w14:paraId="460EED5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44</w:t>
            </w:r>
          </w:p>
        </w:tc>
        <w:tc>
          <w:tcPr>
            <w:tcW w:w="1043" w:type="dxa"/>
            <w:shd w:val="clear" w:color="auto" w:fill="auto"/>
          </w:tcPr>
          <w:p w14:paraId="45B50FE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0D766C07" w14:textId="77777777" w:rsidTr="00736626">
        <w:trPr>
          <w:jc w:val="center"/>
        </w:trPr>
        <w:tc>
          <w:tcPr>
            <w:tcW w:w="2800" w:type="dxa"/>
            <w:shd w:val="clear" w:color="auto" w:fill="auto"/>
          </w:tcPr>
          <w:p w14:paraId="7FAC7275"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Langit-</w:t>
            </w:r>
            <w:proofErr w:type="spellStart"/>
            <w:r w:rsidRPr="00DF4334">
              <w:rPr>
                <w:rFonts w:ascii="Times New Roman" w:hAnsi="Times New Roman" w:cs="Times New Roman"/>
                <w:sz w:val="20"/>
                <w:szCs w:val="20"/>
              </w:rPr>
              <w:t>langit</w:t>
            </w:r>
            <w:proofErr w:type="spellEnd"/>
          </w:p>
        </w:tc>
        <w:tc>
          <w:tcPr>
            <w:tcW w:w="626" w:type="dxa"/>
            <w:shd w:val="clear" w:color="auto" w:fill="auto"/>
          </w:tcPr>
          <w:p w14:paraId="15AFE33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47" w:type="dxa"/>
            <w:shd w:val="clear" w:color="auto" w:fill="auto"/>
          </w:tcPr>
          <w:p w14:paraId="17ABD63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36</w:t>
            </w:r>
          </w:p>
        </w:tc>
        <w:tc>
          <w:tcPr>
            <w:tcW w:w="647" w:type="dxa"/>
            <w:shd w:val="clear" w:color="auto" w:fill="auto"/>
          </w:tcPr>
          <w:p w14:paraId="36451E9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37</w:t>
            </w:r>
          </w:p>
        </w:tc>
        <w:tc>
          <w:tcPr>
            <w:tcW w:w="649" w:type="dxa"/>
            <w:shd w:val="clear" w:color="auto" w:fill="auto"/>
          </w:tcPr>
          <w:p w14:paraId="14B4872A"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42</w:t>
            </w:r>
          </w:p>
        </w:tc>
        <w:tc>
          <w:tcPr>
            <w:tcW w:w="649" w:type="dxa"/>
            <w:shd w:val="clear" w:color="auto" w:fill="auto"/>
          </w:tcPr>
          <w:p w14:paraId="6CB2221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44</w:t>
            </w:r>
          </w:p>
        </w:tc>
        <w:tc>
          <w:tcPr>
            <w:tcW w:w="1043" w:type="dxa"/>
            <w:shd w:val="clear" w:color="auto" w:fill="auto"/>
          </w:tcPr>
          <w:p w14:paraId="08D278F1"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7913A1BD" w14:textId="77777777" w:rsidTr="00736626">
        <w:trPr>
          <w:jc w:val="center"/>
        </w:trPr>
        <w:tc>
          <w:tcPr>
            <w:tcW w:w="2800" w:type="dxa"/>
            <w:shd w:val="clear" w:color="auto" w:fill="auto"/>
          </w:tcPr>
          <w:p w14:paraId="131AFE0B"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Penutup</w:t>
            </w:r>
            <w:proofErr w:type="spellEnd"/>
            <w:r w:rsidRPr="00DF4334">
              <w:rPr>
                <w:rFonts w:ascii="Times New Roman" w:hAnsi="Times New Roman" w:cs="Times New Roman"/>
                <w:sz w:val="20"/>
                <w:szCs w:val="20"/>
              </w:rPr>
              <w:t xml:space="preserve"> </w:t>
            </w:r>
            <w:proofErr w:type="spellStart"/>
            <w:r w:rsidRPr="00DF4334">
              <w:rPr>
                <w:rFonts w:ascii="Times New Roman" w:hAnsi="Times New Roman" w:cs="Times New Roman"/>
                <w:sz w:val="20"/>
                <w:szCs w:val="20"/>
              </w:rPr>
              <w:t>lantai</w:t>
            </w:r>
            <w:proofErr w:type="spellEnd"/>
            <w:r w:rsidRPr="00DF4334">
              <w:rPr>
                <w:rFonts w:ascii="Times New Roman" w:hAnsi="Times New Roman" w:cs="Times New Roman"/>
                <w:sz w:val="20"/>
                <w:szCs w:val="20"/>
              </w:rPr>
              <w:t xml:space="preserve"> dan </w:t>
            </w:r>
            <w:proofErr w:type="spellStart"/>
            <w:r w:rsidRPr="00DF4334">
              <w:rPr>
                <w:rFonts w:ascii="Times New Roman" w:hAnsi="Times New Roman" w:cs="Times New Roman"/>
                <w:sz w:val="20"/>
                <w:szCs w:val="20"/>
              </w:rPr>
              <w:t>dinding</w:t>
            </w:r>
            <w:proofErr w:type="spellEnd"/>
          </w:p>
        </w:tc>
        <w:tc>
          <w:tcPr>
            <w:tcW w:w="626" w:type="dxa"/>
            <w:shd w:val="clear" w:color="auto" w:fill="auto"/>
          </w:tcPr>
          <w:p w14:paraId="0D90BA0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47" w:type="dxa"/>
            <w:shd w:val="clear" w:color="auto" w:fill="auto"/>
          </w:tcPr>
          <w:p w14:paraId="043C48DA"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44</w:t>
            </w:r>
          </w:p>
        </w:tc>
        <w:tc>
          <w:tcPr>
            <w:tcW w:w="647" w:type="dxa"/>
            <w:shd w:val="clear" w:color="auto" w:fill="auto"/>
          </w:tcPr>
          <w:p w14:paraId="17C3852D"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44</w:t>
            </w:r>
          </w:p>
        </w:tc>
        <w:tc>
          <w:tcPr>
            <w:tcW w:w="649" w:type="dxa"/>
            <w:shd w:val="clear" w:color="auto" w:fill="auto"/>
          </w:tcPr>
          <w:p w14:paraId="42D8C8B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52</w:t>
            </w:r>
          </w:p>
        </w:tc>
        <w:tc>
          <w:tcPr>
            <w:tcW w:w="649" w:type="dxa"/>
            <w:shd w:val="clear" w:color="auto" w:fill="auto"/>
          </w:tcPr>
          <w:p w14:paraId="119A001C"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52</w:t>
            </w:r>
          </w:p>
        </w:tc>
        <w:tc>
          <w:tcPr>
            <w:tcW w:w="1043" w:type="dxa"/>
            <w:shd w:val="clear" w:color="auto" w:fill="auto"/>
          </w:tcPr>
          <w:p w14:paraId="5C02F8E7"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3EBDEE91" w14:textId="77777777" w:rsidTr="00736626">
        <w:trPr>
          <w:jc w:val="center"/>
        </w:trPr>
        <w:tc>
          <w:tcPr>
            <w:tcW w:w="2800" w:type="dxa"/>
            <w:shd w:val="clear" w:color="auto" w:fill="auto"/>
          </w:tcPr>
          <w:p w14:paraId="0130B81D"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r w:rsidRPr="00DF4334">
              <w:rPr>
                <w:rFonts w:ascii="Times New Roman" w:hAnsi="Times New Roman" w:cs="Times New Roman"/>
                <w:sz w:val="20"/>
                <w:szCs w:val="20"/>
              </w:rPr>
              <w:t xml:space="preserve">Kunci dan </w:t>
            </w:r>
            <w:proofErr w:type="spellStart"/>
            <w:r w:rsidRPr="00DF4334">
              <w:rPr>
                <w:rFonts w:ascii="Times New Roman" w:hAnsi="Times New Roman" w:cs="Times New Roman"/>
                <w:sz w:val="20"/>
                <w:szCs w:val="20"/>
              </w:rPr>
              <w:t>kaca</w:t>
            </w:r>
            <w:proofErr w:type="spellEnd"/>
          </w:p>
        </w:tc>
        <w:tc>
          <w:tcPr>
            <w:tcW w:w="626" w:type="dxa"/>
            <w:shd w:val="clear" w:color="auto" w:fill="auto"/>
          </w:tcPr>
          <w:p w14:paraId="4513EC1A"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47" w:type="dxa"/>
            <w:shd w:val="clear" w:color="auto" w:fill="auto"/>
          </w:tcPr>
          <w:p w14:paraId="28558ACC"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52</w:t>
            </w:r>
          </w:p>
        </w:tc>
        <w:tc>
          <w:tcPr>
            <w:tcW w:w="647" w:type="dxa"/>
            <w:shd w:val="clear" w:color="auto" w:fill="auto"/>
          </w:tcPr>
          <w:p w14:paraId="74BA81E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52</w:t>
            </w:r>
          </w:p>
        </w:tc>
        <w:tc>
          <w:tcPr>
            <w:tcW w:w="649" w:type="dxa"/>
            <w:shd w:val="clear" w:color="auto" w:fill="auto"/>
          </w:tcPr>
          <w:p w14:paraId="3215A9C6"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59</w:t>
            </w:r>
          </w:p>
        </w:tc>
        <w:tc>
          <w:tcPr>
            <w:tcW w:w="649" w:type="dxa"/>
            <w:shd w:val="clear" w:color="auto" w:fill="auto"/>
          </w:tcPr>
          <w:p w14:paraId="041ECF5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59</w:t>
            </w:r>
          </w:p>
        </w:tc>
        <w:tc>
          <w:tcPr>
            <w:tcW w:w="1043" w:type="dxa"/>
            <w:shd w:val="clear" w:color="auto" w:fill="auto"/>
          </w:tcPr>
          <w:p w14:paraId="2D05489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1605A498" w14:textId="77777777" w:rsidTr="00736626">
        <w:trPr>
          <w:jc w:val="center"/>
        </w:trPr>
        <w:tc>
          <w:tcPr>
            <w:tcW w:w="2800" w:type="dxa"/>
            <w:shd w:val="clear" w:color="auto" w:fill="auto"/>
          </w:tcPr>
          <w:p w14:paraId="17760F3D"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Besi</w:t>
            </w:r>
            <w:proofErr w:type="spellEnd"/>
            <w:r w:rsidRPr="00DF4334">
              <w:rPr>
                <w:rFonts w:ascii="Times New Roman" w:hAnsi="Times New Roman" w:cs="Times New Roman"/>
                <w:sz w:val="20"/>
                <w:szCs w:val="20"/>
              </w:rPr>
              <w:t xml:space="preserve"> dan </w:t>
            </w:r>
            <w:proofErr w:type="spellStart"/>
            <w:r w:rsidRPr="00DF4334">
              <w:rPr>
                <w:rFonts w:ascii="Times New Roman" w:hAnsi="Times New Roman" w:cs="Times New Roman"/>
                <w:sz w:val="20"/>
                <w:szCs w:val="20"/>
              </w:rPr>
              <w:t>aluminium</w:t>
            </w:r>
            <w:proofErr w:type="spellEnd"/>
          </w:p>
        </w:tc>
        <w:tc>
          <w:tcPr>
            <w:tcW w:w="626" w:type="dxa"/>
            <w:shd w:val="clear" w:color="auto" w:fill="auto"/>
          </w:tcPr>
          <w:p w14:paraId="2733537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8</w:t>
            </w:r>
          </w:p>
        </w:tc>
        <w:tc>
          <w:tcPr>
            <w:tcW w:w="647" w:type="dxa"/>
            <w:shd w:val="clear" w:color="auto" w:fill="auto"/>
          </w:tcPr>
          <w:p w14:paraId="771651A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59</w:t>
            </w:r>
          </w:p>
        </w:tc>
        <w:tc>
          <w:tcPr>
            <w:tcW w:w="647" w:type="dxa"/>
            <w:shd w:val="clear" w:color="auto" w:fill="auto"/>
          </w:tcPr>
          <w:p w14:paraId="2E464CF4"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59</w:t>
            </w:r>
          </w:p>
        </w:tc>
        <w:tc>
          <w:tcPr>
            <w:tcW w:w="649" w:type="dxa"/>
            <w:shd w:val="clear" w:color="auto" w:fill="auto"/>
          </w:tcPr>
          <w:p w14:paraId="5A0300C9"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67</w:t>
            </w:r>
          </w:p>
        </w:tc>
        <w:tc>
          <w:tcPr>
            <w:tcW w:w="649" w:type="dxa"/>
            <w:shd w:val="clear" w:color="auto" w:fill="auto"/>
          </w:tcPr>
          <w:p w14:paraId="4041F82F"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67</w:t>
            </w:r>
          </w:p>
        </w:tc>
        <w:tc>
          <w:tcPr>
            <w:tcW w:w="1043" w:type="dxa"/>
            <w:shd w:val="clear" w:color="auto" w:fill="auto"/>
          </w:tcPr>
          <w:p w14:paraId="3DDB02C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r w:rsidR="00DF4334" w:rsidRPr="00DF4334" w14:paraId="0D8995D5" w14:textId="77777777" w:rsidTr="00736626">
        <w:trPr>
          <w:jc w:val="center"/>
        </w:trPr>
        <w:tc>
          <w:tcPr>
            <w:tcW w:w="2800" w:type="dxa"/>
            <w:tcBorders>
              <w:bottom w:val="nil"/>
            </w:tcBorders>
            <w:shd w:val="clear" w:color="auto" w:fill="auto"/>
          </w:tcPr>
          <w:p w14:paraId="71882612"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Pavingstone</w:t>
            </w:r>
            <w:proofErr w:type="spellEnd"/>
          </w:p>
        </w:tc>
        <w:tc>
          <w:tcPr>
            <w:tcW w:w="626" w:type="dxa"/>
            <w:tcBorders>
              <w:bottom w:val="nil"/>
            </w:tcBorders>
            <w:shd w:val="clear" w:color="auto" w:fill="auto"/>
          </w:tcPr>
          <w:p w14:paraId="0F296BFD"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w:t>
            </w:r>
          </w:p>
        </w:tc>
        <w:tc>
          <w:tcPr>
            <w:tcW w:w="647" w:type="dxa"/>
            <w:tcBorders>
              <w:bottom w:val="nil"/>
            </w:tcBorders>
            <w:shd w:val="clear" w:color="auto" w:fill="auto"/>
          </w:tcPr>
          <w:p w14:paraId="43208EA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67</w:t>
            </w:r>
          </w:p>
        </w:tc>
        <w:tc>
          <w:tcPr>
            <w:tcW w:w="647" w:type="dxa"/>
            <w:tcBorders>
              <w:bottom w:val="nil"/>
            </w:tcBorders>
            <w:shd w:val="clear" w:color="auto" w:fill="auto"/>
          </w:tcPr>
          <w:p w14:paraId="530E1415"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69</w:t>
            </w:r>
          </w:p>
        </w:tc>
        <w:tc>
          <w:tcPr>
            <w:tcW w:w="649" w:type="dxa"/>
            <w:tcBorders>
              <w:bottom w:val="nil"/>
            </w:tcBorders>
            <w:shd w:val="clear" w:color="auto" w:fill="auto"/>
          </w:tcPr>
          <w:p w14:paraId="5E253AED"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74</w:t>
            </w:r>
          </w:p>
        </w:tc>
        <w:tc>
          <w:tcPr>
            <w:tcW w:w="649" w:type="dxa"/>
            <w:tcBorders>
              <w:bottom w:val="nil"/>
            </w:tcBorders>
            <w:shd w:val="clear" w:color="auto" w:fill="auto"/>
          </w:tcPr>
          <w:p w14:paraId="55527302"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76</w:t>
            </w:r>
          </w:p>
        </w:tc>
        <w:tc>
          <w:tcPr>
            <w:tcW w:w="1043" w:type="dxa"/>
            <w:tcBorders>
              <w:bottom w:val="nil"/>
            </w:tcBorders>
            <w:shd w:val="clear" w:color="auto" w:fill="auto"/>
          </w:tcPr>
          <w:p w14:paraId="5712F68E"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1</w:t>
            </w:r>
          </w:p>
        </w:tc>
      </w:tr>
      <w:tr w:rsidR="00DF4334" w:rsidRPr="00DF4334" w14:paraId="2E7F1968" w14:textId="77777777" w:rsidTr="00736626">
        <w:trPr>
          <w:jc w:val="center"/>
        </w:trPr>
        <w:tc>
          <w:tcPr>
            <w:tcW w:w="2800" w:type="dxa"/>
            <w:tcBorders>
              <w:top w:val="nil"/>
              <w:bottom w:val="single" w:sz="4" w:space="0" w:color="auto"/>
            </w:tcBorders>
            <w:shd w:val="clear" w:color="auto" w:fill="auto"/>
          </w:tcPr>
          <w:p w14:paraId="7245C399" w14:textId="77777777" w:rsidR="00DF4334" w:rsidRPr="00DF4334" w:rsidRDefault="00DF4334" w:rsidP="007E784C">
            <w:pPr>
              <w:pStyle w:val="ListParagraph"/>
              <w:numPr>
                <w:ilvl w:val="4"/>
                <w:numId w:val="7"/>
              </w:numPr>
              <w:ind w:left="447" w:hanging="283"/>
              <w:jc w:val="both"/>
              <w:outlineLvl w:val="0"/>
              <w:rPr>
                <w:rFonts w:ascii="Times New Roman" w:hAnsi="Times New Roman" w:cs="Times New Roman"/>
                <w:sz w:val="20"/>
                <w:szCs w:val="20"/>
              </w:rPr>
            </w:pPr>
            <w:proofErr w:type="spellStart"/>
            <w:r w:rsidRPr="00DF4334">
              <w:rPr>
                <w:rFonts w:ascii="Times New Roman" w:hAnsi="Times New Roman" w:cs="Times New Roman"/>
                <w:sz w:val="20"/>
                <w:szCs w:val="20"/>
              </w:rPr>
              <w:t>Pengecetan</w:t>
            </w:r>
            <w:proofErr w:type="spellEnd"/>
          </w:p>
        </w:tc>
        <w:tc>
          <w:tcPr>
            <w:tcW w:w="626" w:type="dxa"/>
            <w:tcBorders>
              <w:top w:val="nil"/>
              <w:bottom w:val="single" w:sz="4" w:space="0" w:color="auto"/>
            </w:tcBorders>
            <w:shd w:val="clear" w:color="auto" w:fill="auto"/>
          </w:tcPr>
          <w:p w14:paraId="796DBFC3"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9</w:t>
            </w:r>
          </w:p>
        </w:tc>
        <w:tc>
          <w:tcPr>
            <w:tcW w:w="647" w:type="dxa"/>
            <w:tcBorders>
              <w:top w:val="nil"/>
              <w:bottom w:val="single" w:sz="4" w:space="0" w:color="auto"/>
            </w:tcBorders>
            <w:shd w:val="clear" w:color="auto" w:fill="auto"/>
          </w:tcPr>
          <w:p w14:paraId="02628D5C"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67</w:t>
            </w:r>
          </w:p>
        </w:tc>
        <w:tc>
          <w:tcPr>
            <w:tcW w:w="647" w:type="dxa"/>
            <w:tcBorders>
              <w:top w:val="nil"/>
              <w:bottom w:val="single" w:sz="4" w:space="0" w:color="auto"/>
            </w:tcBorders>
            <w:shd w:val="clear" w:color="auto" w:fill="auto"/>
          </w:tcPr>
          <w:p w14:paraId="19D5BD18"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67</w:t>
            </w:r>
          </w:p>
        </w:tc>
        <w:tc>
          <w:tcPr>
            <w:tcW w:w="649" w:type="dxa"/>
            <w:tcBorders>
              <w:top w:val="nil"/>
              <w:bottom w:val="single" w:sz="4" w:space="0" w:color="auto"/>
            </w:tcBorders>
            <w:shd w:val="clear" w:color="auto" w:fill="auto"/>
          </w:tcPr>
          <w:p w14:paraId="37C3FDD0"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76</w:t>
            </w:r>
          </w:p>
        </w:tc>
        <w:tc>
          <w:tcPr>
            <w:tcW w:w="649" w:type="dxa"/>
            <w:tcBorders>
              <w:top w:val="nil"/>
              <w:bottom w:val="single" w:sz="4" w:space="0" w:color="auto"/>
            </w:tcBorders>
            <w:shd w:val="clear" w:color="auto" w:fill="auto"/>
          </w:tcPr>
          <w:p w14:paraId="74ECF8F7"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76</w:t>
            </w:r>
          </w:p>
        </w:tc>
        <w:tc>
          <w:tcPr>
            <w:tcW w:w="1043" w:type="dxa"/>
            <w:tcBorders>
              <w:top w:val="nil"/>
              <w:bottom w:val="single" w:sz="4" w:space="0" w:color="auto"/>
            </w:tcBorders>
            <w:shd w:val="clear" w:color="auto" w:fill="auto"/>
          </w:tcPr>
          <w:p w14:paraId="421804DB" w14:textId="77777777" w:rsidR="00DF4334" w:rsidRPr="00DF4334" w:rsidRDefault="00DF4334" w:rsidP="007E784C">
            <w:pPr>
              <w:jc w:val="right"/>
              <w:outlineLvl w:val="0"/>
              <w:rPr>
                <w:rFonts w:ascii="Times New Roman" w:hAnsi="Times New Roman" w:cs="Times New Roman"/>
                <w:sz w:val="20"/>
                <w:szCs w:val="20"/>
              </w:rPr>
            </w:pPr>
            <w:r w:rsidRPr="00DF4334">
              <w:rPr>
                <w:rFonts w:ascii="Times New Roman" w:hAnsi="Times New Roman" w:cs="Times New Roman"/>
                <w:sz w:val="20"/>
                <w:szCs w:val="20"/>
              </w:rPr>
              <w:t>0</w:t>
            </w:r>
          </w:p>
        </w:tc>
      </w:tr>
    </w:tbl>
    <w:p w14:paraId="5CFE6812" w14:textId="77777777" w:rsidR="00DF4334" w:rsidRPr="00DF4334" w:rsidRDefault="00DF4334" w:rsidP="007E784C">
      <w:pPr>
        <w:spacing w:before="120" w:after="120"/>
        <w:ind w:left="994" w:right="1166"/>
        <w:jc w:val="right"/>
        <w:outlineLvl w:val="0"/>
        <w:rPr>
          <w:sz w:val="20"/>
          <w:szCs w:val="20"/>
        </w:rPr>
      </w:pPr>
      <w:r w:rsidRPr="00DF4334">
        <w:rPr>
          <w:sz w:val="20"/>
          <w:szCs w:val="20"/>
        </w:rPr>
        <w:t>Sumber: Olah Data Penelitian, 2024</w:t>
      </w:r>
    </w:p>
    <w:p w14:paraId="26EB6AB5" w14:textId="7DEED146" w:rsidR="00DF4334" w:rsidRDefault="00DF4334" w:rsidP="007E784C">
      <w:pPr>
        <w:spacing w:after="120"/>
        <w:ind w:firstLine="274"/>
        <w:jc w:val="both"/>
        <w:outlineLvl w:val="0"/>
        <w:rPr>
          <w:sz w:val="20"/>
          <w:szCs w:val="20"/>
        </w:rPr>
      </w:pPr>
      <w:r w:rsidRPr="00DF4334">
        <w:rPr>
          <w:sz w:val="20"/>
          <w:szCs w:val="20"/>
        </w:rPr>
        <w:t>Tabel</w:t>
      </w:r>
      <w:r w:rsidR="00D61B22">
        <w:rPr>
          <w:sz w:val="20"/>
          <w:szCs w:val="20"/>
        </w:rPr>
        <w:t xml:space="preserve"> 4 </w:t>
      </w:r>
      <w:r w:rsidRPr="00DF4334">
        <w:rPr>
          <w:sz w:val="20"/>
          <w:szCs w:val="20"/>
        </w:rPr>
        <w:t>di</w:t>
      </w:r>
      <w:r w:rsidR="00D61B22">
        <w:rPr>
          <w:sz w:val="20"/>
          <w:szCs w:val="20"/>
        </w:rPr>
        <w:t xml:space="preserve"> </w:t>
      </w:r>
      <w:r w:rsidRPr="00DF4334">
        <w:rPr>
          <w:sz w:val="20"/>
          <w:szCs w:val="20"/>
        </w:rPr>
        <w:t>atas adalah perhitungan jalur kritis pada realita dengan menggunakan metode jalur kritis (</w:t>
      </w:r>
      <w:r w:rsidRPr="003C725C">
        <w:rPr>
          <w:i/>
          <w:iCs/>
          <w:sz w:val="20"/>
          <w:szCs w:val="20"/>
        </w:rPr>
        <w:t>Critical Path Method</w:t>
      </w:r>
      <w:r w:rsidRPr="00DF4334">
        <w:rPr>
          <w:sz w:val="20"/>
          <w:szCs w:val="20"/>
        </w:rPr>
        <w:t xml:space="preserve">). Didapat jalur kritis terletak pada kegiatan A+B+D+E+F+H+I+J+K+M. Jalur kritis yang dihasilkan masih tetap sama dengan jalur kritis pada perencanaan, artinya bahwa progress durasi realita di lapangan tidak merubah jalur kritis yang telah direncanakan. Total durasi pekerjaan pada durasi realita dihitung dengan menumlahkan lama durasi kerja yang berada pada jalur kritis adalah 5+8+8+7+7+7+8+7+8+9 = 74. Didapat total pekerjaan proyek Proyek Gedung Ruang Kelas Baru SMPN 2 Mantup adalah 74 hari dengan menghitung data realita pengerjaan proyek. Jika terjadi hambatan atau kendala selama penggunaan metode ini, maka dapat pihak penyedia jasa dapat mengembangkan model evaluasi, monitoring dan kontrolling yang komprehensif dan terintegrasi lagi dengan baik serta yang paling cocok untuk proyek tersebut. </w:t>
      </w:r>
      <w:r w:rsidRPr="00DF4334">
        <w:rPr>
          <w:sz w:val="20"/>
          <w:szCs w:val="20"/>
          <w:shd w:val="clear" w:color="auto" w:fill="FFFFFF"/>
        </w:rPr>
        <w:t xml:space="preserve">Adapun beberapa model yang dapat dipilih untuk diterapkan seperti </w:t>
      </w:r>
      <w:r w:rsidRPr="00DF4334">
        <w:rPr>
          <w:sz w:val="20"/>
          <w:szCs w:val="20"/>
        </w:rPr>
        <w:t xml:space="preserve">CIPP, Stake, Alkin, Kirkpatrick, Brinkerhoff. Penyedia jasa juga dapat memaksimalkan SDM. </w:t>
      </w:r>
    </w:p>
    <w:p w14:paraId="3069785F" w14:textId="4D66F5BF" w:rsidR="00DF4334" w:rsidRPr="00DF4334" w:rsidRDefault="00DF4334" w:rsidP="007E784C">
      <w:pPr>
        <w:numPr>
          <w:ilvl w:val="0"/>
          <w:numId w:val="4"/>
        </w:numPr>
        <w:pBdr>
          <w:top w:val="nil"/>
          <w:left w:val="nil"/>
          <w:bottom w:val="nil"/>
          <w:right w:val="nil"/>
          <w:between w:val="nil"/>
        </w:pBdr>
        <w:ind w:left="360"/>
        <w:rPr>
          <w:b/>
          <w:bCs/>
          <w:sz w:val="20"/>
          <w:szCs w:val="20"/>
        </w:rPr>
      </w:pPr>
      <w:r w:rsidRPr="00DF4334">
        <w:rPr>
          <w:b/>
          <w:bCs/>
          <w:sz w:val="20"/>
          <w:szCs w:val="20"/>
        </w:rPr>
        <w:t>Penanggulangan Risiko Keterlambatan</w:t>
      </w:r>
    </w:p>
    <w:p w14:paraId="593BAD73" w14:textId="72D2A815" w:rsidR="00DF4334" w:rsidRPr="00DF4334" w:rsidRDefault="00DF4334" w:rsidP="007E784C">
      <w:pPr>
        <w:ind w:firstLine="270"/>
        <w:jc w:val="both"/>
        <w:outlineLvl w:val="0"/>
        <w:rPr>
          <w:sz w:val="20"/>
          <w:szCs w:val="20"/>
        </w:rPr>
      </w:pPr>
      <w:r w:rsidRPr="00DF4334">
        <w:rPr>
          <w:sz w:val="20"/>
          <w:szCs w:val="20"/>
        </w:rPr>
        <w:t xml:space="preserve">Tidak semua risiko akan dianalisis strategi penanganan risikonya </w:t>
      </w:r>
      <w:r w:rsidR="00CB44FE">
        <w:rPr>
          <w:sz w:val="20"/>
          <w:szCs w:val="20"/>
        </w:rPr>
        <w:fldChar w:fldCharType="begin" w:fldLock="1"/>
      </w:r>
      <w:r w:rsidR="008F50DD">
        <w:rPr>
          <w:sz w:val="20"/>
          <w:szCs w:val="20"/>
        </w:rPr>
        <w:instrText>ADDIN CSL_CITATION {"citationItems":[{"id":"ITEM-1","itemData":{"DOI":"10.30811/portal.v16i1.4818","ISSN":"2085-7454","abstract":"Abstrak —  Proyek konstruksi haruslah memiliki tujuan yang pasti baik dari segi mutu hingga waktu. Kegagalan dalam melaksanakan sebuah penjadwalan pekerjaan dapat berdampak signifikan bagi sebuah proyek konstruksi, oleh sebab itu sebuah proyek konstruksi haruslah memiliki upaya preventif guna mencegah terjadinya kegagalan mutu dan waktu Langkah ini disebut mitigasi. Tujuan dilakukannya penelitian ini ialah mengetahui Langkah – Langkah yang dapat digunakan sebagai upaya meminimalisir kejadian – kejadian yang memiliki faktor keterlambatan berulang agar tidak terjadi atau berkurang melalui aksi mitigasi yang tepat dan efektif. Hasil penelitian yang telah dilakukan diketahui bahwasannya terdapat 7 pemicu resiko terhambatnya suatu pekerjaan pada proyek. Setelah melakukan peringkat skala prioritas diutamakan 3 pemicu utama sebagai penyebab terbesar pemicu factor keterlambatan. Oleh karena itu, diambil beberapa gagasan Langkah penanganan atau mitigasi yang dirasa sesuai dengan pemicu keterlambatan yakni dapat dilakukannya pengkajian ulang atas jadwal yang telah ada atau melakukan Langkah adaptif pada penjadwalan, membagi beberapa scope-scope pekerjaan, serta melakukan pengawasan terhadap penjadwalan kedatangan material dan fabrikasi material. Kata Kunci : Gagasan Aksi Mitigasi; HOR (house of risk); Manajemen Proyek Abstract — Construction projects must have definite goals both in terms of quality and time. Failure to carry out a work scheduling can have a significant impact on a construction project, therefore a construction project must have preventive efforts to prevent quality and time failures This step is called mitigation. The purpose of this research is to find out the steps that can be used as an effort to minimize events that have repeated delay factors so that they do not occur or decrease through appropriate and effective mitigation actions. The results of the research that has been carried out are known that there are 7 risk triggers for hampering a work on the project. After ranking the priority scale, 3 main triggers are prioritized as the biggest cause of delay factor triggers. Therefore, several ideas were taken for handling or mitigation steps that were felt to be in accordance with the triggers of delays, namely the reassessment of existing schedules or taking adaptive steps on scheduling, dividing several scopes of work, and supervising the scheduling of material arrival and material fabrication. Keywords: Mitigation Action Ideas; HOR (house…","author":[{"dropping-particle":"","family":"Sarkisian","given":"Kyrra Sandra","non-dropping-particle":"","parse-names":false,"suffix":""},{"dropping-particle":"","family":"Sarya","given":"Gede","non-dropping-particle":"","parse-names":false,"suffix":""},{"dropping-particle":"","family":"Triana","given":"Masca Indra","non-dropping-particle":"","parse-names":false,"suffix":""}],"container-title":"Portal: Jurnal Teknik Sipil","id":"ITEM-1","issue":"1","issued":{"date-parts":[["2024"]]},"page":"15","title":"Langkah Mitigasi Risiko Keterlambatan Pekerjaan dengan Pendekatan Metode House of Risk (HOR) pada Proyek Pembangunan Rumah Sakit","type":"article-journal","volume":"16"},"uris":["http://www.mendeley.com/documents/?uuid=48cf2231-6c2e-471c-adb7-94c457e3434b"]},{"id":"ITEM-2","itemData":{"abstract":"… jasa konstruksi dalam pembangunan Gedung Pendidikan Fakultas Ekonomi dan Bisnis (Tahap 1) oleh perusahan CV. Berkat Anugerah Bersama dan Lanjutan Pembangunan Gedung …","author":[{"dropping-particle":"","family":"Masombe","given":"","non-dropping-particle":"","parse-names":false,"suffix":""},{"dropping-particle":"","family":"Rumayar","given":"","non-dropping-particle":"","parse-names":false,"suffix":""},{"dropping-particle":"","family":"Rondonuru","given":"","non-dropping-particle":"","parse-names":false,"suffix":""}],"container-title":"Jurnal Ilmiah Media Engineering","id":"ITEM-2","issue":"1","issued":{"date-parts":[["2021"]]},"page":"7-18","title":"Risiko untuk Meminimalisir Pengaruh Keterlambatan Proyek Konstruksi (Studi Kasus: Pembangunan Gedung Fakultas Ekonomi dan Bisnis S2/S3 Pasca Sarjana Universitas Sam Ratulangi)","type":"article-journal","volume":"11"},"uris":["http://www.mendeley.com/documents/?uuid=c7091ea6-8c6d-49de-94f7-3b0fddb47bd1"]}],"mendeley":{"formattedCitation":"[16], [17]","plainTextFormattedCitation":"[16], [17]","previouslyFormattedCitation":"[16], [17]"},"properties":{"noteIndex":0},"schema":"https://github.com/citation-style-language/schema/raw/master/csl-citation.json"}</w:instrText>
      </w:r>
      <w:r w:rsidR="00CB44FE">
        <w:rPr>
          <w:sz w:val="20"/>
          <w:szCs w:val="20"/>
        </w:rPr>
        <w:fldChar w:fldCharType="separate"/>
      </w:r>
      <w:r w:rsidR="00CB44FE" w:rsidRPr="00CB44FE">
        <w:rPr>
          <w:noProof/>
          <w:sz w:val="20"/>
          <w:szCs w:val="20"/>
        </w:rPr>
        <w:t>[16], [17]</w:t>
      </w:r>
      <w:r w:rsidR="00CB44FE">
        <w:rPr>
          <w:sz w:val="20"/>
          <w:szCs w:val="20"/>
        </w:rPr>
        <w:fldChar w:fldCharType="end"/>
      </w:r>
      <w:r w:rsidRPr="00DF4334">
        <w:rPr>
          <w:sz w:val="20"/>
          <w:szCs w:val="20"/>
        </w:rPr>
        <w:t xml:space="preserve">. Pada penelitian ini, hanya risiko yang dominan (kategori </w:t>
      </w:r>
      <w:r w:rsidRPr="00DF4334">
        <w:rPr>
          <w:i/>
          <w:iCs/>
          <w:sz w:val="20"/>
          <w:szCs w:val="20"/>
        </w:rPr>
        <w:t>high</w:t>
      </w:r>
      <w:r w:rsidRPr="00DF4334">
        <w:rPr>
          <w:sz w:val="20"/>
          <w:szCs w:val="20"/>
        </w:rPr>
        <w:t>) yang akan dianalisis respon risikonya. Rekomendasi penanganan risiko tersebut adalah sebagai berikut:</w:t>
      </w:r>
    </w:p>
    <w:p w14:paraId="617A05EB" w14:textId="72680B78" w:rsidR="00DF4334" w:rsidRPr="00DF4334" w:rsidRDefault="00DF4334" w:rsidP="007E784C">
      <w:pPr>
        <w:pStyle w:val="ListParagraph"/>
        <w:numPr>
          <w:ilvl w:val="0"/>
          <w:numId w:val="8"/>
        </w:numPr>
        <w:ind w:left="284" w:hanging="284"/>
        <w:jc w:val="both"/>
        <w:outlineLvl w:val="0"/>
        <w:rPr>
          <w:sz w:val="20"/>
          <w:szCs w:val="20"/>
        </w:rPr>
      </w:pPr>
      <w:bookmarkStart w:id="6" w:name="_Hlk138055332"/>
      <w:r w:rsidRPr="00DF4334">
        <w:rPr>
          <w:sz w:val="20"/>
          <w:szCs w:val="20"/>
        </w:rPr>
        <w:t>Risiko Fisik</w:t>
      </w:r>
      <w:bookmarkEnd w:id="6"/>
      <w:r w:rsidRPr="00DF4334">
        <w:rPr>
          <w:sz w:val="20"/>
          <w:szCs w:val="20"/>
        </w:rPr>
        <w:t xml:space="preserve">, kelompok risiko fisik ini meliputi risiko tanah longsor, banjir dan hujan lebat. </w:t>
      </w:r>
    </w:p>
    <w:p w14:paraId="2141ECDA" w14:textId="77777777" w:rsidR="00DF4334" w:rsidRPr="00DF4334" w:rsidRDefault="00DF4334" w:rsidP="007E784C">
      <w:pPr>
        <w:ind w:left="270"/>
        <w:jc w:val="both"/>
        <w:outlineLvl w:val="0"/>
        <w:rPr>
          <w:sz w:val="20"/>
          <w:szCs w:val="20"/>
        </w:rPr>
      </w:pPr>
      <w:r w:rsidRPr="00DF4334">
        <w:rPr>
          <w:sz w:val="20"/>
          <w:szCs w:val="20"/>
        </w:rPr>
        <w:t>Risiko-risiko pada kelompok risiko ini sulit dihindari. Untuk rencana Strategi  penganan yang bisa di tepakan yaitu:</w:t>
      </w:r>
      <w:bookmarkStart w:id="7" w:name="_Hlk138055394"/>
      <w:r w:rsidRPr="00DF4334">
        <w:rPr>
          <w:sz w:val="20"/>
          <w:szCs w:val="20"/>
        </w:rPr>
        <w:t xml:space="preserve"> Strategi  </w:t>
      </w:r>
      <w:r w:rsidRPr="00DF4334">
        <w:rPr>
          <w:i/>
          <w:iCs/>
          <w:sz w:val="20"/>
          <w:szCs w:val="20"/>
        </w:rPr>
        <w:t>Preventive</w:t>
      </w:r>
      <w:r w:rsidRPr="00DF4334">
        <w:rPr>
          <w:sz w:val="20"/>
          <w:szCs w:val="20"/>
        </w:rPr>
        <w:t xml:space="preserve"> (Pencegahan)</w:t>
      </w:r>
      <w:bookmarkEnd w:id="7"/>
      <w:r w:rsidRPr="00DF4334">
        <w:rPr>
          <w:sz w:val="20"/>
          <w:szCs w:val="20"/>
        </w:rPr>
        <w:t xml:space="preserve">, dengan memberikan pencegahan </w:t>
      </w:r>
      <w:bookmarkStart w:id="8" w:name="_Hlk138055504"/>
      <w:r w:rsidRPr="00DF4334">
        <w:rPr>
          <w:sz w:val="20"/>
          <w:szCs w:val="20"/>
        </w:rPr>
        <w:t xml:space="preserve">berupa penutup pada beberapa aktivitas luar saat hujan </w:t>
      </w:r>
      <w:bookmarkEnd w:id="8"/>
      <w:r w:rsidRPr="00DF4334">
        <w:rPr>
          <w:sz w:val="20"/>
          <w:szCs w:val="20"/>
        </w:rPr>
        <w:t xml:space="preserve">untuk menghindari material yang masih basah rusak karena hujan.  </w:t>
      </w:r>
    </w:p>
    <w:p w14:paraId="792830EC" w14:textId="77777777" w:rsidR="00DF4334" w:rsidRPr="00DF4334" w:rsidRDefault="00DF4334" w:rsidP="007E784C">
      <w:pPr>
        <w:ind w:left="284" w:hanging="284"/>
        <w:jc w:val="both"/>
        <w:outlineLvl w:val="0"/>
        <w:rPr>
          <w:sz w:val="20"/>
          <w:szCs w:val="20"/>
        </w:rPr>
      </w:pPr>
      <w:r w:rsidRPr="00DF4334">
        <w:rPr>
          <w:sz w:val="20"/>
          <w:szCs w:val="20"/>
        </w:rPr>
        <w:t xml:space="preserve">2. Penanganan </w:t>
      </w:r>
      <w:bookmarkStart w:id="9" w:name="_Hlk138055743"/>
      <w:r w:rsidRPr="00DF4334">
        <w:rPr>
          <w:sz w:val="20"/>
          <w:szCs w:val="20"/>
        </w:rPr>
        <w:t xml:space="preserve">Risiko Salah Pelaksanaan </w:t>
      </w:r>
      <w:bookmarkEnd w:id="9"/>
    </w:p>
    <w:p w14:paraId="15E9C3C0" w14:textId="77777777" w:rsidR="00DF4334" w:rsidRPr="00DF4334" w:rsidRDefault="00DF4334" w:rsidP="007E784C">
      <w:pPr>
        <w:ind w:left="284"/>
        <w:jc w:val="both"/>
        <w:outlineLvl w:val="0"/>
        <w:rPr>
          <w:sz w:val="20"/>
          <w:szCs w:val="20"/>
        </w:rPr>
      </w:pPr>
      <w:r w:rsidRPr="00DF4334">
        <w:rPr>
          <w:sz w:val="20"/>
          <w:szCs w:val="20"/>
        </w:rPr>
        <w:t xml:space="preserve">Risiko salah pelaksanaan adalah tahapan pembangunan yang tidak sesuai dikarenakan kondisi lapangan yang tidak terduga sehingga diperoleh hasil yang tidak sesuai dengan harapan. Untuk rencana Strategi  penganan yang bisa di tepakan yaitu: </w:t>
      </w:r>
    </w:p>
    <w:p w14:paraId="44075386" w14:textId="677E35DB" w:rsidR="00DF4334" w:rsidRPr="00DF4334" w:rsidRDefault="00DF4334" w:rsidP="007E784C">
      <w:pPr>
        <w:pStyle w:val="ListParagraph"/>
        <w:numPr>
          <w:ilvl w:val="1"/>
          <w:numId w:val="10"/>
        </w:numPr>
        <w:ind w:left="630"/>
        <w:jc w:val="both"/>
        <w:outlineLvl w:val="0"/>
        <w:rPr>
          <w:sz w:val="20"/>
          <w:szCs w:val="20"/>
        </w:rPr>
      </w:pPr>
      <w:bookmarkStart w:id="10" w:name="_Hlk138055768"/>
      <w:r w:rsidRPr="00DF4334">
        <w:rPr>
          <w:sz w:val="20"/>
          <w:szCs w:val="20"/>
        </w:rPr>
        <w:t xml:space="preserve">Strategi  </w:t>
      </w:r>
      <w:r w:rsidRPr="00DF4334">
        <w:rPr>
          <w:i/>
          <w:iCs/>
          <w:sz w:val="20"/>
          <w:szCs w:val="20"/>
        </w:rPr>
        <w:t>Preventive</w:t>
      </w:r>
      <w:r w:rsidRPr="00DF4334">
        <w:rPr>
          <w:sz w:val="20"/>
          <w:szCs w:val="20"/>
        </w:rPr>
        <w:t xml:space="preserve"> (Pencegahan)</w:t>
      </w:r>
      <w:bookmarkEnd w:id="10"/>
      <w:r w:rsidRPr="00DF4334">
        <w:rPr>
          <w:sz w:val="20"/>
          <w:szCs w:val="20"/>
        </w:rPr>
        <w:t xml:space="preserve"> Tindakan yang dapat dilakukan </w:t>
      </w:r>
      <w:bookmarkStart w:id="11" w:name="_Hlk138055867"/>
      <w:r w:rsidRPr="00DF4334">
        <w:rPr>
          <w:sz w:val="20"/>
          <w:szCs w:val="20"/>
        </w:rPr>
        <w:t xml:space="preserve">menyiapkan metode-metode strategis </w:t>
      </w:r>
      <w:bookmarkEnd w:id="11"/>
      <w:r w:rsidRPr="00DF4334">
        <w:rPr>
          <w:sz w:val="20"/>
          <w:szCs w:val="20"/>
        </w:rPr>
        <w:t xml:space="preserve">dan dapat diapliksikan dilapangan, mencoba metode baru, dan memberikan pelatihan </w:t>
      </w:r>
      <w:r w:rsidRPr="00DF4334">
        <w:rPr>
          <w:i/>
          <w:iCs/>
          <w:sz w:val="20"/>
          <w:szCs w:val="20"/>
        </w:rPr>
        <w:t>training</w:t>
      </w:r>
      <w:r w:rsidRPr="00DF4334">
        <w:rPr>
          <w:sz w:val="20"/>
          <w:szCs w:val="20"/>
        </w:rPr>
        <w:t xml:space="preserve"> dan </w:t>
      </w:r>
      <w:r w:rsidRPr="00DF4334">
        <w:rPr>
          <w:i/>
          <w:iCs/>
          <w:sz w:val="20"/>
          <w:szCs w:val="20"/>
        </w:rPr>
        <w:t>training</w:t>
      </w:r>
      <w:r w:rsidRPr="00DF4334">
        <w:rPr>
          <w:sz w:val="20"/>
          <w:szCs w:val="20"/>
        </w:rPr>
        <w:t xml:space="preserve"> tehadap orang yang berkepentingan dan menjalankankan langsung </w:t>
      </w:r>
      <w:r w:rsidR="003C725C" w:rsidRPr="003C725C">
        <w:rPr>
          <w:sz w:val="20"/>
          <w:szCs w:val="20"/>
        </w:rPr>
        <w:t xml:space="preserve">Metode </w:t>
      </w:r>
      <w:r w:rsidR="003C725C" w:rsidRPr="003C725C">
        <w:rPr>
          <w:i/>
          <w:iCs/>
          <w:sz w:val="20"/>
          <w:szCs w:val="20"/>
        </w:rPr>
        <w:t>Top Down</w:t>
      </w:r>
      <w:r w:rsidRPr="00DF4334">
        <w:rPr>
          <w:sz w:val="20"/>
          <w:szCs w:val="20"/>
        </w:rPr>
        <w:t xml:space="preserve"> di lapangan. </w:t>
      </w:r>
    </w:p>
    <w:p w14:paraId="681C0D0D" w14:textId="77777777" w:rsidR="00DF4334" w:rsidRPr="00DF4334" w:rsidRDefault="00DF4334" w:rsidP="007E784C">
      <w:pPr>
        <w:pStyle w:val="ListParagraph"/>
        <w:numPr>
          <w:ilvl w:val="1"/>
          <w:numId w:val="10"/>
        </w:numPr>
        <w:ind w:left="630"/>
        <w:jc w:val="both"/>
        <w:outlineLvl w:val="0"/>
        <w:rPr>
          <w:sz w:val="20"/>
          <w:szCs w:val="20"/>
        </w:rPr>
      </w:pPr>
      <w:r w:rsidRPr="00DF4334">
        <w:rPr>
          <w:sz w:val="20"/>
          <w:szCs w:val="20"/>
        </w:rPr>
        <w:lastRenderedPageBreak/>
        <w:t>Strategi Pengurangan (</w:t>
      </w:r>
      <w:r w:rsidRPr="003C725C">
        <w:rPr>
          <w:i/>
          <w:iCs/>
          <w:sz w:val="20"/>
          <w:szCs w:val="20"/>
        </w:rPr>
        <w:t>Mitigation</w:t>
      </w:r>
      <w:r w:rsidRPr="00DF4334">
        <w:rPr>
          <w:sz w:val="20"/>
          <w:szCs w:val="20"/>
        </w:rPr>
        <w:t xml:space="preserve">), penanganan risiko ini bisa dilakukan dengan selalu melakukan evaluasi terhadap metode yang dilaksanakan, hal ini dibarengi dengan dibuatnya metode perbaikan yang disesuaikan dengan kondisi lapangan dan target tujuan yang diinginkan. </w:t>
      </w:r>
    </w:p>
    <w:p w14:paraId="172D8F9B" w14:textId="77777777" w:rsidR="00DF4334" w:rsidRPr="00DF4334" w:rsidRDefault="00DF4334" w:rsidP="007E784C">
      <w:pPr>
        <w:ind w:left="426" w:hanging="284"/>
        <w:jc w:val="both"/>
        <w:outlineLvl w:val="0"/>
        <w:rPr>
          <w:sz w:val="20"/>
          <w:szCs w:val="20"/>
        </w:rPr>
      </w:pPr>
      <w:r w:rsidRPr="00DF4334">
        <w:rPr>
          <w:sz w:val="20"/>
          <w:szCs w:val="20"/>
        </w:rPr>
        <w:t xml:space="preserve">3. </w:t>
      </w:r>
      <w:bookmarkStart w:id="12" w:name="_Hlk138056316"/>
      <w:r w:rsidRPr="00DF4334">
        <w:rPr>
          <w:sz w:val="20"/>
          <w:szCs w:val="20"/>
        </w:rPr>
        <w:t xml:space="preserve">Penanganan Risiko Kondisi Aktual Yang Tidak Seperti Rencana </w:t>
      </w:r>
    </w:p>
    <w:bookmarkEnd w:id="12"/>
    <w:p w14:paraId="49EAE5A8" w14:textId="77777777" w:rsidR="00DF4334" w:rsidRPr="00DF4334" w:rsidRDefault="00DF4334" w:rsidP="007E784C">
      <w:pPr>
        <w:ind w:left="426"/>
        <w:jc w:val="both"/>
        <w:outlineLvl w:val="0"/>
        <w:rPr>
          <w:sz w:val="20"/>
          <w:szCs w:val="20"/>
        </w:rPr>
      </w:pPr>
      <w:r w:rsidRPr="00DF4334">
        <w:rPr>
          <w:sz w:val="20"/>
          <w:szCs w:val="20"/>
        </w:rPr>
        <w:t xml:space="preserve">Metode </w:t>
      </w:r>
      <w:r w:rsidRPr="00DF4334">
        <w:rPr>
          <w:i/>
          <w:iCs/>
          <w:sz w:val="20"/>
          <w:szCs w:val="20"/>
        </w:rPr>
        <w:t>Top Down</w:t>
      </w:r>
      <w:r w:rsidRPr="00DF4334">
        <w:rPr>
          <w:sz w:val="20"/>
          <w:szCs w:val="20"/>
        </w:rPr>
        <w:t xml:space="preserve"> merupakan metode yang cukup baru di dunia konstruksi, oleh karena itulah risiko kondisi aktual yang tidak seperti dengan rencana cukup sulit untuk dihindari walaupun sudah dilakukan upaya yang maksimal untuk meminimalisir dampaknya. Untuk rencana Strategi  penganan yang bisa di tepakan yaitu: </w:t>
      </w:r>
    </w:p>
    <w:p w14:paraId="53792849" w14:textId="77777777" w:rsidR="00DF4334" w:rsidRPr="00DF4334" w:rsidRDefault="00DF4334" w:rsidP="007E784C">
      <w:pPr>
        <w:pStyle w:val="ListParagraph"/>
        <w:numPr>
          <w:ilvl w:val="1"/>
          <w:numId w:val="11"/>
        </w:numPr>
        <w:ind w:left="810"/>
        <w:jc w:val="both"/>
        <w:outlineLvl w:val="0"/>
        <w:rPr>
          <w:sz w:val="20"/>
          <w:szCs w:val="20"/>
        </w:rPr>
      </w:pPr>
      <w:bookmarkStart w:id="13" w:name="_Hlk138056340"/>
      <w:r w:rsidRPr="00DF4334">
        <w:rPr>
          <w:sz w:val="20"/>
          <w:szCs w:val="20"/>
        </w:rPr>
        <w:t xml:space="preserve">Strategi </w:t>
      </w:r>
      <w:r w:rsidRPr="00DF4334">
        <w:rPr>
          <w:i/>
          <w:iCs/>
          <w:sz w:val="20"/>
          <w:szCs w:val="20"/>
        </w:rPr>
        <w:t>Preventive</w:t>
      </w:r>
      <w:r w:rsidRPr="00DF4334">
        <w:rPr>
          <w:sz w:val="20"/>
          <w:szCs w:val="20"/>
        </w:rPr>
        <w:t xml:space="preserve"> (Pencegahan) </w:t>
      </w:r>
      <w:bookmarkEnd w:id="13"/>
      <w:r w:rsidRPr="00DF4334">
        <w:rPr>
          <w:sz w:val="20"/>
          <w:szCs w:val="20"/>
        </w:rPr>
        <w:t xml:space="preserve">Penanganan risiko ini bisa dilakukan dengan cara </w:t>
      </w:r>
      <w:bookmarkStart w:id="14" w:name="_Hlk138056362"/>
      <w:r w:rsidRPr="00DF4334">
        <w:rPr>
          <w:sz w:val="20"/>
          <w:szCs w:val="20"/>
        </w:rPr>
        <w:t xml:space="preserve">memaksimalkan sumber daya tenaga </w:t>
      </w:r>
      <w:bookmarkEnd w:id="14"/>
      <w:r w:rsidRPr="00DF4334">
        <w:rPr>
          <w:sz w:val="20"/>
          <w:szCs w:val="20"/>
        </w:rPr>
        <w:t xml:space="preserve">ahli di masing-masing departemen, sehingga setiap ada kendala yang diluar perkiraan bisa diselesaikan dengan penyelesaian yang terbaik untuk meminimalisir dampaknya. </w:t>
      </w:r>
    </w:p>
    <w:p w14:paraId="6A0B5295" w14:textId="77777777" w:rsidR="00DF4334" w:rsidRPr="00DF4334" w:rsidRDefault="00DF4334" w:rsidP="007E784C">
      <w:pPr>
        <w:pStyle w:val="ListParagraph"/>
        <w:numPr>
          <w:ilvl w:val="1"/>
          <w:numId w:val="11"/>
        </w:numPr>
        <w:ind w:left="810"/>
        <w:jc w:val="both"/>
        <w:outlineLvl w:val="0"/>
        <w:rPr>
          <w:sz w:val="20"/>
          <w:szCs w:val="20"/>
        </w:rPr>
      </w:pPr>
      <w:r w:rsidRPr="00DF4334">
        <w:rPr>
          <w:sz w:val="20"/>
          <w:szCs w:val="20"/>
        </w:rPr>
        <w:t>Strategi Pengurangan (</w:t>
      </w:r>
      <w:r w:rsidRPr="00DF4334">
        <w:rPr>
          <w:i/>
          <w:iCs/>
          <w:sz w:val="20"/>
          <w:szCs w:val="20"/>
        </w:rPr>
        <w:t>Mitigatio</w:t>
      </w:r>
      <w:r w:rsidRPr="00DF4334">
        <w:rPr>
          <w:sz w:val="20"/>
          <w:szCs w:val="20"/>
        </w:rPr>
        <w:t xml:space="preserve">n) Antisipasi kondisi yang ada dengan metode </w:t>
      </w:r>
      <w:bookmarkStart w:id="15" w:name="_Hlk138056487"/>
      <w:r w:rsidRPr="00DF4334">
        <w:rPr>
          <w:sz w:val="20"/>
          <w:szCs w:val="20"/>
        </w:rPr>
        <w:t>perbaikan/kantigensi</w:t>
      </w:r>
      <w:r w:rsidRPr="00DF4334">
        <w:rPr>
          <w:i/>
          <w:iCs/>
          <w:sz w:val="20"/>
          <w:szCs w:val="20"/>
        </w:rPr>
        <w:t xml:space="preserve"> plan</w:t>
      </w:r>
      <w:r w:rsidRPr="00DF4334">
        <w:rPr>
          <w:sz w:val="20"/>
          <w:szCs w:val="20"/>
        </w:rPr>
        <w:t xml:space="preserve"> dan pendapingan </w:t>
      </w:r>
      <w:bookmarkEnd w:id="15"/>
      <w:r w:rsidRPr="00DF4334">
        <w:rPr>
          <w:sz w:val="20"/>
          <w:szCs w:val="20"/>
        </w:rPr>
        <w:t xml:space="preserve">dari tim </w:t>
      </w:r>
      <w:r w:rsidRPr="00DF4334">
        <w:rPr>
          <w:i/>
          <w:iCs/>
          <w:sz w:val="20"/>
          <w:szCs w:val="20"/>
        </w:rPr>
        <w:t>enggineering.</w:t>
      </w:r>
    </w:p>
    <w:p w14:paraId="4F6C04B5" w14:textId="77777777" w:rsidR="00DF4334" w:rsidRPr="00DF4334" w:rsidRDefault="00DF4334" w:rsidP="007E784C">
      <w:pPr>
        <w:ind w:left="426" w:hanging="284"/>
        <w:jc w:val="both"/>
        <w:outlineLvl w:val="0"/>
        <w:rPr>
          <w:sz w:val="20"/>
          <w:szCs w:val="20"/>
        </w:rPr>
      </w:pPr>
      <w:r w:rsidRPr="00DF4334">
        <w:rPr>
          <w:sz w:val="20"/>
          <w:szCs w:val="20"/>
        </w:rPr>
        <w:t xml:space="preserve"> 4. Penanganan </w:t>
      </w:r>
      <w:bookmarkStart w:id="16" w:name="_Hlk138056655"/>
      <w:r w:rsidRPr="00DF4334">
        <w:rPr>
          <w:sz w:val="20"/>
          <w:szCs w:val="20"/>
        </w:rPr>
        <w:t xml:space="preserve">Risiko Masalah Koordinasi </w:t>
      </w:r>
      <w:bookmarkEnd w:id="16"/>
    </w:p>
    <w:p w14:paraId="7DFD60C7" w14:textId="77777777" w:rsidR="00DF4334" w:rsidRPr="00DF4334" w:rsidRDefault="00DF4334" w:rsidP="007E784C">
      <w:pPr>
        <w:ind w:left="426"/>
        <w:jc w:val="both"/>
        <w:outlineLvl w:val="0"/>
        <w:rPr>
          <w:sz w:val="20"/>
          <w:szCs w:val="20"/>
        </w:rPr>
      </w:pPr>
      <w:r w:rsidRPr="00DF4334">
        <w:rPr>
          <w:sz w:val="20"/>
          <w:szCs w:val="20"/>
        </w:rPr>
        <w:t xml:space="preserve">Dengan adanya tahapan pekerjaan yang begitu detail maka di perlukan koordinasi antar pengnggng jawab pelaksaan pekerjaan tersebut. Untuk rencana Strategi  penganan yang bisa di tepakan yaitu: </w:t>
      </w:r>
    </w:p>
    <w:p w14:paraId="52A7BF2C" w14:textId="77777777" w:rsidR="00484AB6" w:rsidRDefault="00DF4334" w:rsidP="007E784C">
      <w:pPr>
        <w:pStyle w:val="ListParagraph"/>
        <w:numPr>
          <w:ilvl w:val="1"/>
          <w:numId w:val="12"/>
        </w:numPr>
        <w:ind w:left="810"/>
        <w:jc w:val="both"/>
        <w:outlineLvl w:val="0"/>
        <w:rPr>
          <w:sz w:val="20"/>
          <w:szCs w:val="20"/>
        </w:rPr>
      </w:pPr>
      <w:r w:rsidRPr="00DF4334">
        <w:rPr>
          <w:sz w:val="20"/>
          <w:szCs w:val="20"/>
        </w:rPr>
        <w:t xml:space="preserve">Strategi  </w:t>
      </w:r>
      <w:r w:rsidRPr="00DF4334">
        <w:rPr>
          <w:i/>
          <w:iCs/>
          <w:sz w:val="20"/>
          <w:szCs w:val="20"/>
        </w:rPr>
        <w:t>Preventive</w:t>
      </w:r>
      <w:r w:rsidRPr="00DF4334">
        <w:rPr>
          <w:sz w:val="20"/>
          <w:szCs w:val="20"/>
        </w:rPr>
        <w:t xml:space="preserve"> (</w:t>
      </w:r>
      <w:r w:rsidRPr="00DF4334">
        <w:rPr>
          <w:i/>
          <w:iCs/>
          <w:sz w:val="20"/>
          <w:szCs w:val="20"/>
        </w:rPr>
        <w:t>Pencegahan</w:t>
      </w:r>
      <w:r w:rsidRPr="00DF4334">
        <w:rPr>
          <w:sz w:val="20"/>
          <w:szCs w:val="20"/>
        </w:rPr>
        <w:t xml:space="preserve">) Penanganan risiko ini bisa dengan cara </w:t>
      </w:r>
      <w:bookmarkStart w:id="17" w:name="_Hlk138056671"/>
      <w:r w:rsidRPr="00DF4334">
        <w:rPr>
          <w:sz w:val="20"/>
          <w:szCs w:val="20"/>
        </w:rPr>
        <w:t>perlu diadakannya meeting berkala</w:t>
      </w:r>
      <w:bookmarkEnd w:id="17"/>
      <w:r w:rsidR="00484AB6">
        <w:rPr>
          <w:sz w:val="20"/>
          <w:szCs w:val="20"/>
        </w:rPr>
        <w:t>.</w:t>
      </w:r>
    </w:p>
    <w:p w14:paraId="1A69C4DF" w14:textId="6FE4F2EA" w:rsidR="00CD439F" w:rsidRPr="00484AB6" w:rsidRDefault="00DF4334" w:rsidP="007E784C">
      <w:pPr>
        <w:pStyle w:val="ListParagraph"/>
        <w:numPr>
          <w:ilvl w:val="1"/>
          <w:numId w:val="12"/>
        </w:numPr>
        <w:ind w:left="810"/>
        <w:jc w:val="both"/>
        <w:outlineLvl w:val="0"/>
        <w:rPr>
          <w:sz w:val="20"/>
          <w:szCs w:val="20"/>
        </w:rPr>
      </w:pPr>
      <w:r w:rsidRPr="00484AB6">
        <w:rPr>
          <w:sz w:val="20"/>
          <w:szCs w:val="20"/>
        </w:rPr>
        <w:t>Strategi  Pengurangan (</w:t>
      </w:r>
      <w:r w:rsidRPr="00484AB6">
        <w:rPr>
          <w:i/>
          <w:iCs/>
          <w:sz w:val="20"/>
          <w:szCs w:val="20"/>
        </w:rPr>
        <w:t>Mitigation</w:t>
      </w:r>
      <w:r w:rsidRPr="00484AB6">
        <w:rPr>
          <w:sz w:val="20"/>
          <w:szCs w:val="20"/>
        </w:rPr>
        <w:t xml:space="preserve">) Dalam pelaksaan </w:t>
      </w:r>
      <w:bookmarkStart w:id="18" w:name="_Hlk138056701"/>
      <w:r w:rsidRPr="00484AB6">
        <w:rPr>
          <w:sz w:val="20"/>
          <w:szCs w:val="20"/>
        </w:rPr>
        <w:t>meeting berkala dapat di lakukan tiap bulan, tiap minggu atau tiap hari</w:t>
      </w:r>
      <w:bookmarkEnd w:id="18"/>
      <w:r w:rsidRPr="00484AB6">
        <w:rPr>
          <w:sz w:val="20"/>
          <w:szCs w:val="20"/>
        </w:rPr>
        <w:t>.</w:t>
      </w:r>
      <w:r w:rsidRPr="00484AB6">
        <w:t xml:space="preserve">V. </w:t>
      </w:r>
    </w:p>
    <w:p w14:paraId="66B25B07" w14:textId="5FC32D0C" w:rsidR="00CD439F" w:rsidRDefault="00484AB6">
      <w:pPr>
        <w:pStyle w:val="Heading1"/>
        <w:numPr>
          <w:ilvl w:val="0"/>
          <w:numId w:val="1"/>
        </w:numPr>
        <w:rPr>
          <w:sz w:val="24"/>
          <w:szCs w:val="24"/>
        </w:rPr>
      </w:pPr>
      <w:r>
        <w:rPr>
          <w:sz w:val="24"/>
          <w:szCs w:val="24"/>
        </w:rPr>
        <w:t>IV. Kesimpulan</w:t>
      </w:r>
    </w:p>
    <w:p w14:paraId="387B4CB7" w14:textId="77777777" w:rsidR="00484AB6" w:rsidRPr="00484AB6" w:rsidRDefault="00484AB6" w:rsidP="00484AB6">
      <w:pPr>
        <w:pStyle w:val="ListParagraph"/>
        <w:numPr>
          <w:ilvl w:val="3"/>
          <w:numId w:val="14"/>
        </w:numPr>
        <w:spacing w:after="160"/>
        <w:ind w:left="360"/>
        <w:jc w:val="both"/>
        <w:rPr>
          <w:sz w:val="20"/>
          <w:szCs w:val="20"/>
        </w:rPr>
      </w:pPr>
      <w:r w:rsidRPr="00484AB6">
        <w:rPr>
          <w:sz w:val="20"/>
          <w:szCs w:val="20"/>
        </w:rPr>
        <w:t xml:space="preserve">Berdasarkan penggunaan metode jalur kritis (CPM) dalam menghitung waktu pelaksanaan proyek Proyek Gedung Ruang Kelas Baru SMPN 2 Mantup dapat disimpulkan bahwa waktu yang dibutuhkan adalah 68 hari dengan menghitung data perencanaan proyek.  Sedangkan berdasarkan perhitungan Jalur Kritis (realita) waktu waktu pekerjaan Proyek Gedung Ruang Kelas Baru SMPN 2 Mantup adalah 74 hari. Jadi berdasarkan perhitungan tersebut waktu keterlambatan antara perencanaan dan realita adalah 6 hari. </w:t>
      </w:r>
    </w:p>
    <w:p w14:paraId="6D3AD667" w14:textId="77777777" w:rsidR="00484AB6" w:rsidRPr="00484AB6" w:rsidRDefault="00484AB6" w:rsidP="00484AB6">
      <w:pPr>
        <w:pStyle w:val="ListParagraph"/>
        <w:numPr>
          <w:ilvl w:val="0"/>
          <w:numId w:val="14"/>
        </w:numPr>
        <w:spacing w:after="160"/>
        <w:ind w:left="360"/>
        <w:jc w:val="both"/>
        <w:rPr>
          <w:sz w:val="20"/>
          <w:szCs w:val="20"/>
        </w:rPr>
      </w:pPr>
      <w:r w:rsidRPr="00484AB6">
        <w:rPr>
          <w:sz w:val="20"/>
          <w:szCs w:val="20"/>
        </w:rPr>
        <w:t>Berdasarkan nilai yang diberikan responden terhadap faktor-faktor yang diduga menjadi penyebab keterlambatan proyek serta rangking dari faktor penyebab keterlambatan, menunjukan bahwa:</w:t>
      </w:r>
    </w:p>
    <w:p w14:paraId="05402A07" w14:textId="643F887C" w:rsidR="00484AB6" w:rsidRPr="00484AB6" w:rsidRDefault="00484AB6" w:rsidP="00484AB6">
      <w:pPr>
        <w:pStyle w:val="ListParagraph"/>
        <w:numPr>
          <w:ilvl w:val="1"/>
          <w:numId w:val="15"/>
        </w:numPr>
        <w:spacing w:after="160"/>
        <w:ind w:left="720"/>
        <w:jc w:val="both"/>
        <w:rPr>
          <w:sz w:val="20"/>
          <w:szCs w:val="20"/>
        </w:rPr>
      </w:pPr>
      <w:r w:rsidRPr="00484AB6">
        <w:rPr>
          <w:sz w:val="20"/>
          <w:szCs w:val="20"/>
        </w:rPr>
        <w:t>Intensitas curah hujan dengan Kode X15 menjadi faktor paling berpengaruh dengan nilai 149 dengan katogori faktor tinggi (</w:t>
      </w:r>
      <w:r w:rsidR="00D61B22" w:rsidRPr="00D61B22">
        <w:rPr>
          <w:i/>
          <w:iCs/>
          <w:sz w:val="20"/>
          <w:szCs w:val="20"/>
        </w:rPr>
        <w:t>high</w:t>
      </w:r>
      <w:r w:rsidRPr="00484AB6">
        <w:rPr>
          <w:sz w:val="20"/>
          <w:szCs w:val="20"/>
        </w:rPr>
        <w:t>).</w:t>
      </w:r>
    </w:p>
    <w:p w14:paraId="099904B8" w14:textId="77777777" w:rsidR="00484AB6" w:rsidRPr="00484AB6" w:rsidRDefault="00484AB6" w:rsidP="00484AB6">
      <w:pPr>
        <w:pStyle w:val="ListParagraph"/>
        <w:numPr>
          <w:ilvl w:val="1"/>
          <w:numId w:val="15"/>
        </w:numPr>
        <w:spacing w:after="160"/>
        <w:ind w:left="720"/>
        <w:jc w:val="both"/>
        <w:rPr>
          <w:sz w:val="20"/>
          <w:szCs w:val="20"/>
        </w:rPr>
      </w:pPr>
      <w:r w:rsidRPr="00484AB6">
        <w:rPr>
          <w:sz w:val="20"/>
          <w:szCs w:val="20"/>
        </w:rPr>
        <w:t xml:space="preserve">Keahlian tenaga kerja dengan kode X1 yang berada pada urutan kedua yang memperoleh nilai 147 dengan katogori faktor sedang. </w:t>
      </w:r>
    </w:p>
    <w:p w14:paraId="4E56C6D5" w14:textId="77777777" w:rsidR="00484AB6" w:rsidRPr="00484AB6" w:rsidRDefault="00484AB6" w:rsidP="00484AB6">
      <w:pPr>
        <w:pStyle w:val="ListParagraph"/>
        <w:numPr>
          <w:ilvl w:val="1"/>
          <w:numId w:val="15"/>
        </w:numPr>
        <w:ind w:left="720"/>
        <w:jc w:val="both"/>
        <w:rPr>
          <w:sz w:val="20"/>
          <w:szCs w:val="20"/>
        </w:rPr>
      </w:pPr>
      <w:r w:rsidRPr="00484AB6">
        <w:rPr>
          <w:sz w:val="20"/>
          <w:szCs w:val="20"/>
        </w:rPr>
        <w:t>Kedisiplinan tenaga kerja (X2)  menjadi faktor paling berpengaruh dengan nilai 141 dengan katogori faktor sedang.</w:t>
      </w:r>
    </w:p>
    <w:p w14:paraId="7216B7DC" w14:textId="2A92F48C" w:rsidR="00484AB6" w:rsidRPr="00484AB6" w:rsidRDefault="00484AB6" w:rsidP="00484AB6">
      <w:pPr>
        <w:ind w:left="360"/>
        <w:jc w:val="both"/>
        <w:rPr>
          <w:sz w:val="20"/>
          <w:szCs w:val="20"/>
        </w:rPr>
      </w:pPr>
      <w:r w:rsidRPr="00484AB6">
        <w:rPr>
          <w:sz w:val="20"/>
          <w:szCs w:val="20"/>
        </w:rPr>
        <w:t>Ketiga faktor tersebut menurut responden merupakan penyebab keterlambatan pelaksanaan proyek Proyek Gedung Ruang Kelas Baru SMPN 2 Mantup. Sedangkan pada Uji Regresi variabel SDM</w:t>
      </w:r>
      <w:r w:rsidR="00D61B22">
        <w:rPr>
          <w:sz w:val="20"/>
          <w:szCs w:val="20"/>
        </w:rPr>
        <w:t xml:space="preserve"> (</w:t>
      </w:r>
      <w:r w:rsidRPr="00484AB6">
        <w:rPr>
          <w:sz w:val="20"/>
          <w:szCs w:val="20"/>
        </w:rPr>
        <w:t>Sumber Daya Manusia</w:t>
      </w:r>
      <w:r w:rsidR="00D61B22">
        <w:rPr>
          <w:sz w:val="20"/>
          <w:szCs w:val="20"/>
        </w:rPr>
        <w:t>)</w:t>
      </w:r>
      <w:r w:rsidRPr="00484AB6">
        <w:rPr>
          <w:sz w:val="20"/>
          <w:szCs w:val="20"/>
        </w:rPr>
        <w:t xml:space="preserve"> menunjukan nilai coefficients terbesar yakni 0,613. Hal ini dikarenakan 2 faktor dengan urutan kedua dan ketiga paling berpengaruh merupakan faktor dari kelompok SDM  (A1,</w:t>
      </w:r>
      <w:r w:rsidR="007E784C">
        <w:rPr>
          <w:sz w:val="20"/>
          <w:szCs w:val="20"/>
        </w:rPr>
        <w:t xml:space="preserve"> </w:t>
      </w:r>
      <w:r w:rsidRPr="00484AB6">
        <w:rPr>
          <w:sz w:val="20"/>
          <w:szCs w:val="20"/>
        </w:rPr>
        <w:t xml:space="preserve">A2). </w:t>
      </w:r>
    </w:p>
    <w:p w14:paraId="6C9874FF" w14:textId="77777777" w:rsidR="00484AB6" w:rsidRPr="00484AB6" w:rsidRDefault="00484AB6" w:rsidP="00484AB6">
      <w:pPr>
        <w:pStyle w:val="ListParagraph"/>
        <w:numPr>
          <w:ilvl w:val="0"/>
          <w:numId w:val="14"/>
        </w:numPr>
        <w:spacing w:after="160"/>
        <w:ind w:left="360"/>
        <w:jc w:val="both"/>
        <w:rPr>
          <w:sz w:val="20"/>
          <w:szCs w:val="20"/>
        </w:rPr>
      </w:pPr>
      <w:r w:rsidRPr="00484AB6">
        <w:rPr>
          <w:sz w:val="20"/>
          <w:szCs w:val="20"/>
        </w:rPr>
        <w:t xml:space="preserve">Strategi penanganan risiko dalam penelitian ini hanya risiko yang dominan (kategori </w:t>
      </w:r>
      <w:r w:rsidRPr="00484AB6">
        <w:rPr>
          <w:i/>
          <w:iCs/>
          <w:sz w:val="20"/>
          <w:szCs w:val="20"/>
        </w:rPr>
        <w:t>high</w:t>
      </w:r>
      <w:r w:rsidRPr="00484AB6">
        <w:rPr>
          <w:sz w:val="20"/>
          <w:szCs w:val="20"/>
        </w:rPr>
        <w:t xml:space="preserve">) yang dianalisis respon risikonya. </w:t>
      </w:r>
    </w:p>
    <w:p w14:paraId="2FCD4111" w14:textId="77777777" w:rsidR="00484AB6" w:rsidRPr="00484AB6" w:rsidRDefault="00484AB6" w:rsidP="00484AB6">
      <w:pPr>
        <w:pStyle w:val="ListParagraph"/>
        <w:numPr>
          <w:ilvl w:val="1"/>
          <w:numId w:val="16"/>
        </w:numPr>
        <w:ind w:left="720"/>
        <w:jc w:val="both"/>
        <w:rPr>
          <w:sz w:val="20"/>
          <w:szCs w:val="20"/>
        </w:rPr>
      </w:pPr>
      <w:r w:rsidRPr="00484AB6">
        <w:rPr>
          <w:sz w:val="20"/>
          <w:szCs w:val="20"/>
        </w:rPr>
        <w:t xml:space="preserve">Risiko Fisik ini meliputi risiko tanah longsor, banjir, dan hujan lebat, dengan Strategi  Preventive (Pencegahan), dengan memberikan pencegahan berupa penutup pada beberapa aktivitas luar saat hujan untuk menghindari material yang masih basah rusak karena hujan. </w:t>
      </w:r>
    </w:p>
    <w:p w14:paraId="7045E856" w14:textId="77777777" w:rsidR="00484AB6" w:rsidRPr="00484AB6" w:rsidRDefault="00484AB6" w:rsidP="00484AB6">
      <w:pPr>
        <w:pStyle w:val="ListParagraph"/>
        <w:numPr>
          <w:ilvl w:val="1"/>
          <w:numId w:val="16"/>
        </w:numPr>
        <w:ind w:left="720"/>
        <w:jc w:val="both"/>
        <w:rPr>
          <w:sz w:val="20"/>
          <w:szCs w:val="20"/>
        </w:rPr>
      </w:pPr>
      <w:r w:rsidRPr="00484AB6">
        <w:rPr>
          <w:sz w:val="20"/>
          <w:szCs w:val="20"/>
        </w:rPr>
        <w:t xml:space="preserve">Penanganan Risiko Salah Pelaksanaan, dengan Strategi  </w:t>
      </w:r>
      <w:r w:rsidRPr="00000F23">
        <w:rPr>
          <w:i/>
          <w:iCs/>
          <w:sz w:val="20"/>
          <w:szCs w:val="20"/>
        </w:rPr>
        <w:t>preventive</w:t>
      </w:r>
      <w:r w:rsidRPr="00484AB6">
        <w:rPr>
          <w:sz w:val="20"/>
          <w:szCs w:val="20"/>
        </w:rPr>
        <w:t xml:space="preserve"> (pencegahan) dan Strategi  Pengurangan (</w:t>
      </w:r>
      <w:r w:rsidRPr="00484AB6">
        <w:rPr>
          <w:i/>
          <w:iCs/>
          <w:sz w:val="20"/>
          <w:szCs w:val="20"/>
        </w:rPr>
        <w:t>Mitigation</w:t>
      </w:r>
      <w:r w:rsidRPr="00484AB6">
        <w:rPr>
          <w:sz w:val="20"/>
          <w:szCs w:val="20"/>
        </w:rPr>
        <w:t xml:space="preserve">), dilakukan dengan menyiapkan metode strategis, training, serta melakukan evaluasi yang dibarengi dengan metode perbaikan. </w:t>
      </w:r>
    </w:p>
    <w:p w14:paraId="44EF302A" w14:textId="6D783518" w:rsidR="00484AB6" w:rsidRPr="00484AB6" w:rsidRDefault="00484AB6" w:rsidP="00484AB6">
      <w:pPr>
        <w:pStyle w:val="ListParagraph"/>
        <w:numPr>
          <w:ilvl w:val="1"/>
          <w:numId w:val="16"/>
        </w:numPr>
        <w:ind w:left="720"/>
        <w:jc w:val="both"/>
        <w:rPr>
          <w:sz w:val="20"/>
          <w:szCs w:val="20"/>
        </w:rPr>
      </w:pPr>
      <w:r w:rsidRPr="00484AB6">
        <w:rPr>
          <w:sz w:val="20"/>
          <w:szCs w:val="20"/>
        </w:rPr>
        <w:t xml:space="preserve">Penanganan Risiko Kondisi Aktual yang Tidak Seperti Rencana, dengan Strategi  </w:t>
      </w:r>
      <w:r w:rsidRPr="00000F23">
        <w:rPr>
          <w:i/>
          <w:iCs/>
          <w:sz w:val="20"/>
          <w:szCs w:val="20"/>
        </w:rPr>
        <w:t>preventive</w:t>
      </w:r>
      <w:r w:rsidRPr="00484AB6">
        <w:rPr>
          <w:sz w:val="20"/>
          <w:szCs w:val="20"/>
        </w:rPr>
        <w:t xml:space="preserve"> (pencegahan) dan Strategi  Pengurangan (</w:t>
      </w:r>
      <w:r w:rsidRPr="00484AB6">
        <w:rPr>
          <w:i/>
          <w:iCs/>
          <w:sz w:val="20"/>
          <w:szCs w:val="20"/>
        </w:rPr>
        <w:t>Mitigation</w:t>
      </w:r>
      <w:r w:rsidRPr="00484AB6">
        <w:rPr>
          <w:sz w:val="20"/>
          <w:szCs w:val="20"/>
        </w:rPr>
        <w:t xml:space="preserve">), hal ini dilakukan dengan memaksimalkan sumber daya serta melakukan perbaikan atau kantigensi plan dan pendampingan. </w:t>
      </w:r>
    </w:p>
    <w:p w14:paraId="365BC18E" w14:textId="27179E17" w:rsidR="00CD439F" w:rsidRDefault="00484AB6" w:rsidP="00484AB6">
      <w:pPr>
        <w:pBdr>
          <w:top w:val="nil"/>
          <w:left w:val="nil"/>
          <w:bottom w:val="nil"/>
          <w:right w:val="nil"/>
          <w:between w:val="nil"/>
        </w:pBdr>
        <w:ind w:firstLine="288"/>
        <w:jc w:val="both"/>
        <w:rPr>
          <w:color w:val="000000"/>
          <w:sz w:val="20"/>
          <w:szCs w:val="20"/>
        </w:rPr>
      </w:pPr>
      <w:r w:rsidRPr="00484AB6">
        <w:rPr>
          <w:sz w:val="20"/>
          <w:szCs w:val="20"/>
        </w:rPr>
        <w:t xml:space="preserve">Penanganan Risiko Masalah Koordinasi, dengan Strategi  </w:t>
      </w:r>
      <w:r w:rsidRPr="00000F23">
        <w:rPr>
          <w:i/>
          <w:iCs/>
          <w:sz w:val="20"/>
          <w:szCs w:val="20"/>
        </w:rPr>
        <w:t>preventive</w:t>
      </w:r>
      <w:r w:rsidRPr="00484AB6">
        <w:rPr>
          <w:sz w:val="20"/>
          <w:szCs w:val="20"/>
        </w:rPr>
        <w:t xml:space="preserve"> (pencegahan) dan Strategi  Pengurangan (</w:t>
      </w:r>
      <w:r w:rsidRPr="00484AB6">
        <w:rPr>
          <w:i/>
          <w:iCs/>
          <w:sz w:val="20"/>
          <w:szCs w:val="20"/>
        </w:rPr>
        <w:t>Mitigation</w:t>
      </w:r>
      <w:r w:rsidRPr="00484AB6">
        <w:rPr>
          <w:sz w:val="20"/>
          <w:szCs w:val="20"/>
        </w:rPr>
        <w:t>), hal ini dapat dilakukan dengan meeting berkala,  dapat di lakukan tiap bulan, tiap minggu, atau tiap hari sesuai kebutuhan.</w:t>
      </w:r>
    </w:p>
    <w:p w14:paraId="791D3727" w14:textId="77777777" w:rsidR="00CD439F" w:rsidRDefault="00000000">
      <w:pPr>
        <w:pStyle w:val="Heading1"/>
        <w:numPr>
          <w:ilvl w:val="0"/>
          <w:numId w:val="1"/>
        </w:numPr>
        <w:rPr>
          <w:sz w:val="24"/>
          <w:szCs w:val="24"/>
        </w:rPr>
      </w:pPr>
      <w:r>
        <w:rPr>
          <w:sz w:val="24"/>
          <w:szCs w:val="24"/>
        </w:rPr>
        <w:lastRenderedPageBreak/>
        <w:t xml:space="preserve">Ucapan Terima Kasih </w:t>
      </w:r>
    </w:p>
    <w:p w14:paraId="70D9D9D0" w14:textId="6C6C2D4F" w:rsidR="00CD439F" w:rsidRDefault="007E784C">
      <w:pPr>
        <w:pBdr>
          <w:top w:val="nil"/>
          <w:left w:val="nil"/>
          <w:bottom w:val="nil"/>
          <w:right w:val="nil"/>
          <w:between w:val="nil"/>
        </w:pBdr>
        <w:ind w:firstLine="288"/>
        <w:jc w:val="both"/>
        <w:rPr>
          <w:color w:val="000000"/>
          <w:sz w:val="20"/>
          <w:szCs w:val="20"/>
        </w:rPr>
      </w:pPr>
      <w:r w:rsidRPr="007E784C">
        <w:rPr>
          <w:color w:val="000000"/>
          <w:sz w:val="20"/>
          <w:szCs w:val="20"/>
        </w:rPr>
        <w:t xml:space="preserve">Penulis menyampaikan rasa hormat dan terima kasih yang mendalam kepada semua pihak yang telah berperan dalam mendukung terselesaikannya penelitian ini. Ucapan terima kasih </w:t>
      </w:r>
      <w:r>
        <w:rPr>
          <w:color w:val="000000"/>
          <w:sz w:val="20"/>
          <w:szCs w:val="20"/>
        </w:rPr>
        <w:t xml:space="preserve">dan </w:t>
      </w:r>
      <w:r w:rsidRPr="007E784C">
        <w:rPr>
          <w:color w:val="000000"/>
          <w:sz w:val="20"/>
          <w:szCs w:val="20"/>
        </w:rPr>
        <w:t xml:space="preserve">apresiasi </w:t>
      </w:r>
      <w:r>
        <w:rPr>
          <w:color w:val="000000"/>
          <w:sz w:val="20"/>
          <w:szCs w:val="20"/>
        </w:rPr>
        <w:t xml:space="preserve">terutama </w:t>
      </w:r>
      <w:r w:rsidRPr="007E784C">
        <w:rPr>
          <w:color w:val="000000"/>
          <w:sz w:val="20"/>
          <w:szCs w:val="20"/>
        </w:rPr>
        <w:t>ditujukan kepada instansi terkait atas izin, bantuan</w:t>
      </w:r>
      <w:r>
        <w:rPr>
          <w:color w:val="000000"/>
          <w:sz w:val="20"/>
          <w:szCs w:val="20"/>
        </w:rPr>
        <w:t xml:space="preserve"> </w:t>
      </w:r>
      <w:r w:rsidRPr="007E784C">
        <w:rPr>
          <w:color w:val="000000"/>
          <w:sz w:val="20"/>
          <w:szCs w:val="20"/>
        </w:rPr>
        <w:t>dan fasilitas yang telah disediakan</w:t>
      </w:r>
      <w:r>
        <w:rPr>
          <w:color w:val="000000"/>
          <w:sz w:val="20"/>
          <w:szCs w:val="20"/>
        </w:rPr>
        <w:t xml:space="preserve"> selama proses penelitian berlangsung.</w:t>
      </w:r>
    </w:p>
    <w:p w14:paraId="7085EA22" w14:textId="77777777" w:rsidR="00CD439F" w:rsidRDefault="00000000">
      <w:pPr>
        <w:pStyle w:val="Heading1"/>
        <w:numPr>
          <w:ilvl w:val="0"/>
          <w:numId w:val="1"/>
        </w:numPr>
        <w:tabs>
          <w:tab w:val="left" w:pos="0"/>
        </w:tabs>
        <w:rPr>
          <w:sz w:val="24"/>
          <w:szCs w:val="24"/>
        </w:rPr>
      </w:pPr>
      <w:r>
        <w:rPr>
          <w:sz w:val="24"/>
          <w:szCs w:val="24"/>
        </w:rPr>
        <w:t>Referensi</w:t>
      </w:r>
    </w:p>
    <w:p w14:paraId="69D44159" w14:textId="0629BD3F" w:rsidR="008F50DD" w:rsidRPr="008F50DD" w:rsidRDefault="00A21D90" w:rsidP="008F50DD">
      <w:pPr>
        <w:widowControl w:val="0"/>
        <w:autoSpaceDE w:val="0"/>
        <w:autoSpaceDN w:val="0"/>
        <w:adjustRightInd w:val="0"/>
        <w:ind w:left="640" w:hanging="640"/>
        <w:jc w:val="both"/>
        <w:rPr>
          <w:noProof/>
          <w:sz w:val="20"/>
        </w:rPr>
      </w:pPr>
      <w:r w:rsidRPr="00A21D90">
        <w:rPr>
          <w:sz w:val="20"/>
          <w:szCs w:val="20"/>
        </w:rPr>
        <w:fldChar w:fldCharType="begin" w:fldLock="1"/>
      </w:r>
      <w:r w:rsidRPr="00A21D90">
        <w:rPr>
          <w:sz w:val="20"/>
          <w:szCs w:val="20"/>
        </w:rPr>
        <w:instrText xml:space="preserve">ADDIN Mendeley Bibliography CSL_BIBLIOGRAPHY </w:instrText>
      </w:r>
      <w:r w:rsidRPr="00A21D90">
        <w:rPr>
          <w:sz w:val="20"/>
          <w:szCs w:val="20"/>
        </w:rPr>
        <w:fldChar w:fldCharType="separate"/>
      </w:r>
      <w:r w:rsidR="008F50DD" w:rsidRPr="008F50DD">
        <w:rPr>
          <w:noProof/>
          <w:sz w:val="20"/>
        </w:rPr>
        <w:t>[1]</w:t>
      </w:r>
      <w:r w:rsidR="008F50DD" w:rsidRPr="008F50DD">
        <w:rPr>
          <w:noProof/>
          <w:sz w:val="20"/>
        </w:rPr>
        <w:tab/>
        <w:t xml:space="preserve">R. R. Dong, A. Muhammad, and U. Nauman, “The Influence of Weather Conditions on Time, Cost, and Quality in Successful Construction Project Delivery,” </w:t>
      </w:r>
      <w:r w:rsidR="008F50DD" w:rsidRPr="008F50DD">
        <w:rPr>
          <w:i/>
          <w:iCs/>
          <w:noProof/>
          <w:sz w:val="20"/>
        </w:rPr>
        <w:t>Buildings</w:t>
      </w:r>
      <w:r w:rsidR="008F50DD" w:rsidRPr="008F50DD">
        <w:rPr>
          <w:noProof/>
          <w:sz w:val="20"/>
        </w:rPr>
        <w:t>, vol. 15, no. 3, 2025, doi: 10.3390/buildings15030474.</w:t>
      </w:r>
    </w:p>
    <w:p w14:paraId="0EDBDE42"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[2]</w:t>
      </w:r>
      <w:r w:rsidRPr="008F50DD">
        <w:rPr>
          <w:noProof/>
          <w:sz w:val="20"/>
        </w:rPr>
        <w:tab/>
        <w:t xml:space="preserve">R. Santoso, “Analisis Persepsi Cuaca Hujan Terhadap Proyek Konstruksi, Pada Proyek Apartemen Solterra,” </w:t>
      </w:r>
      <w:r w:rsidRPr="008F50DD">
        <w:rPr>
          <w:i/>
          <w:iCs/>
          <w:noProof/>
          <w:sz w:val="20"/>
        </w:rPr>
        <w:t>J. Tera</w:t>
      </w:r>
      <w:r w:rsidRPr="008F50DD">
        <w:rPr>
          <w:noProof/>
          <w:sz w:val="20"/>
        </w:rPr>
        <w:t>, vol. 3, no. 2, pp. 33–45, 2023.</w:t>
      </w:r>
    </w:p>
    <w:p w14:paraId="23EA452C"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[3]</w:t>
      </w:r>
      <w:r w:rsidRPr="008F50DD">
        <w:rPr>
          <w:noProof/>
          <w:sz w:val="20"/>
        </w:rPr>
        <w:tab/>
        <w:t xml:space="preserve">A. H. Rizal, S. Fay, and D. S. Krisnayanti, “Pengaruh Biaya Terhadap Penyebab Keterlambatan Penyelesaian Proyek Konstruksi Bendungan,” </w:t>
      </w:r>
      <w:r w:rsidRPr="008F50DD">
        <w:rPr>
          <w:i/>
          <w:iCs/>
          <w:noProof/>
          <w:sz w:val="20"/>
        </w:rPr>
        <w:t>J. Tek. Sipil</w:t>
      </w:r>
      <w:r w:rsidRPr="008F50DD">
        <w:rPr>
          <w:noProof/>
          <w:sz w:val="20"/>
        </w:rPr>
        <w:t>, vol. 13, no. 1, pp. 55–66, 2024.</w:t>
      </w:r>
    </w:p>
    <w:p w14:paraId="6D6C6F7D"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[4]</w:t>
      </w:r>
      <w:r w:rsidRPr="008F50DD">
        <w:rPr>
          <w:noProof/>
          <w:sz w:val="20"/>
        </w:rPr>
        <w:tab/>
        <w:t xml:space="preserve">L. Kopong, N. Maelissa, and H. D. Titaley, “Faktor-Faktor Penyebab Keterlambatan Proyek Renovasi Dan Perluasan Gedung Balai Karantina Ikan Ambon (Studi Kasus : Pembangunan Gedung Balai Karantina Ikan Ambon),” </w:t>
      </w:r>
      <w:r w:rsidRPr="008F50DD">
        <w:rPr>
          <w:i/>
          <w:iCs/>
          <w:noProof/>
          <w:sz w:val="20"/>
        </w:rPr>
        <w:t>J. Agreg.</w:t>
      </w:r>
      <w:r w:rsidRPr="008F50DD">
        <w:rPr>
          <w:noProof/>
          <w:sz w:val="20"/>
        </w:rPr>
        <w:t>, vol. 2, no. 2, pp. 122–129, 2023.</w:t>
      </w:r>
    </w:p>
    <w:p w14:paraId="73FE0BB0"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[5]</w:t>
      </w:r>
      <w:r w:rsidRPr="008F50DD">
        <w:rPr>
          <w:noProof/>
          <w:sz w:val="20"/>
        </w:rPr>
        <w:tab/>
        <w:t xml:space="preserve">R. Kurniawan, L. Ayu Ratna Winanda, M. Wijayaningtyas, E. Iskak Imananto, and I. Nyoman Sudiasa, “Identifikasi Faktor Penyebab Keterlambatan Pekerjaan Konstruksi Berdasarkan Faktor Internal dan Eksternal,” </w:t>
      </w:r>
      <w:r w:rsidRPr="008F50DD">
        <w:rPr>
          <w:i/>
          <w:iCs/>
          <w:noProof/>
          <w:sz w:val="20"/>
        </w:rPr>
        <w:t>Semin. Nas. Tek. Sipil</w:t>
      </w:r>
      <w:r w:rsidRPr="008F50DD">
        <w:rPr>
          <w:noProof/>
          <w:sz w:val="20"/>
        </w:rPr>
        <w:t>, vol. 1, no. 1, pp. 86–95, 2023.</w:t>
      </w:r>
    </w:p>
    <w:p w14:paraId="741353BF"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[6]</w:t>
      </w:r>
      <w:r w:rsidRPr="008F50DD">
        <w:rPr>
          <w:noProof/>
          <w:sz w:val="20"/>
        </w:rPr>
        <w:tab/>
        <w:t xml:space="preserve">Y. I. Puspitasari, J. B. Mangare, and P. A. K. Pratasis, “Analisis Faktor-Faktor Keterlambatan Pada Proyek Perumahan Casa De Viola Dan Alternatif Penyelesaiannya,” </w:t>
      </w:r>
      <w:r w:rsidRPr="008F50DD">
        <w:rPr>
          <w:i/>
          <w:iCs/>
          <w:noProof/>
          <w:sz w:val="20"/>
        </w:rPr>
        <w:t>J. Sipil Statik</w:t>
      </w:r>
      <w:r w:rsidRPr="008F50DD">
        <w:rPr>
          <w:noProof/>
          <w:sz w:val="20"/>
        </w:rPr>
        <w:t>, vol. 8, no. 2, pp. 141–146, 2020.</w:t>
      </w:r>
    </w:p>
    <w:p w14:paraId="2480CD7C"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[7]</w:t>
      </w:r>
      <w:r w:rsidRPr="008F50DD">
        <w:rPr>
          <w:noProof/>
          <w:sz w:val="20"/>
        </w:rPr>
        <w:tab/>
        <w:t xml:space="preserve">S. Apipattanavis </w:t>
      </w:r>
      <w:r w:rsidRPr="008F50DD">
        <w:rPr>
          <w:i/>
          <w:iCs/>
          <w:noProof/>
          <w:sz w:val="20"/>
        </w:rPr>
        <w:t>et al.</w:t>
      </w:r>
      <w:r w:rsidRPr="008F50DD">
        <w:rPr>
          <w:noProof/>
          <w:sz w:val="20"/>
        </w:rPr>
        <w:t xml:space="preserve">, “An Integrated Framework for Quantifying and Predicting Weather Related Highway Construction Delays,” </w:t>
      </w:r>
      <w:r w:rsidRPr="008F50DD">
        <w:rPr>
          <w:i/>
          <w:iCs/>
          <w:noProof/>
          <w:sz w:val="20"/>
        </w:rPr>
        <w:t>J. Constr. Eng. Manag. - J CONSTR ENG Manag.</w:t>
      </w:r>
      <w:r w:rsidRPr="008F50DD">
        <w:rPr>
          <w:noProof/>
          <w:sz w:val="20"/>
        </w:rPr>
        <w:t>, vol. 136, 2010, doi: 10.1061/(ASCE)CO.1943-7862.0000199.</w:t>
      </w:r>
    </w:p>
    <w:p w14:paraId="7C57D4B3"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[8]</w:t>
      </w:r>
      <w:r w:rsidRPr="008F50DD">
        <w:rPr>
          <w:noProof/>
          <w:sz w:val="20"/>
        </w:rPr>
        <w:tab/>
        <w:t xml:space="preserve">A. Rossela and M. Hudori, “Analisis Faktor Penyebab Kendala Pada Proyek Peningkatan Jalan ( Studi Kasus : Jalan Simpang Marina -Simpang Base Camp Kota Batam ),” </w:t>
      </w:r>
      <w:r w:rsidRPr="008F50DD">
        <w:rPr>
          <w:i/>
          <w:iCs/>
          <w:noProof/>
          <w:sz w:val="20"/>
        </w:rPr>
        <w:t>ConCEPt (Conference Community Engagem. Proj.</w:t>
      </w:r>
      <w:r w:rsidRPr="008F50DD">
        <w:rPr>
          <w:noProof/>
          <w:sz w:val="20"/>
        </w:rPr>
        <w:t>, vol. 1, no. 1, pp. 67–70, 2021.</w:t>
      </w:r>
    </w:p>
    <w:p w14:paraId="5087E23E"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[9]</w:t>
      </w:r>
      <w:r w:rsidRPr="008F50DD">
        <w:rPr>
          <w:noProof/>
          <w:sz w:val="20"/>
        </w:rPr>
        <w:tab/>
        <w:t xml:space="preserve">J. Jamal and M. R. Ian, “Analisis Faktor Penyebab Keterlambatan Proyek Konstruksi Di Indonesia,” </w:t>
      </w:r>
      <w:r w:rsidRPr="008F50DD">
        <w:rPr>
          <w:i/>
          <w:iCs/>
          <w:noProof/>
          <w:sz w:val="20"/>
        </w:rPr>
        <w:t>J. Kaji. Tek. Sipil</w:t>
      </w:r>
      <w:r w:rsidRPr="008F50DD">
        <w:rPr>
          <w:noProof/>
          <w:sz w:val="20"/>
        </w:rPr>
        <w:t>, vol. 10, no. 1, pp. 1–8, 2025, doi: 10.52447/jkts.v10i1.8071.</w:t>
      </w:r>
    </w:p>
    <w:p w14:paraId="07FF5140"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[10]</w:t>
      </w:r>
      <w:r w:rsidRPr="008F50DD">
        <w:rPr>
          <w:noProof/>
          <w:sz w:val="20"/>
        </w:rPr>
        <w:tab/>
        <w:t xml:space="preserve">E. S. A. Embun, I. Khaidir, and E. Rita, “Kajian Pengaruh Manajemen Sumber Daya Terhadap Produktivitas Pelaksanaan Proyek Konstruksi Gedung,” </w:t>
      </w:r>
      <w:r w:rsidRPr="008F50DD">
        <w:rPr>
          <w:i/>
          <w:iCs/>
          <w:noProof/>
          <w:sz w:val="20"/>
        </w:rPr>
        <w:t>Siklus  J. Tek. Sipil</w:t>
      </w:r>
      <w:r w:rsidRPr="008F50DD">
        <w:rPr>
          <w:noProof/>
          <w:sz w:val="20"/>
        </w:rPr>
        <w:t>, vol. 10, no. 1, pp. 80–90, 2024, doi: 10.31849/siklus.v10i1.11534.</w:t>
      </w:r>
    </w:p>
    <w:p w14:paraId="68DCA6DD"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[11]</w:t>
      </w:r>
      <w:r w:rsidRPr="008F50DD">
        <w:rPr>
          <w:noProof/>
          <w:sz w:val="20"/>
        </w:rPr>
        <w:tab/>
        <w:t xml:space="preserve">S. E. Priana, “Pengaruh Kinerja Sumber Daya Manusia Terhadap Kinerja Proyek Konstruksi Di Kota Bukittinggi,” </w:t>
      </w:r>
      <w:r w:rsidRPr="008F50DD">
        <w:rPr>
          <w:i/>
          <w:iCs/>
          <w:noProof/>
          <w:sz w:val="20"/>
        </w:rPr>
        <w:t>Ensiklopedia J.</w:t>
      </w:r>
      <w:r w:rsidRPr="008F50DD">
        <w:rPr>
          <w:noProof/>
          <w:sz w:val="20"/>
        </w:rPr>
        <w:t>, vol. 5, no. 4, pp. 376–381, 2023, [Online]. Available: http://jurnal.ensiklopediaku.org</w:t>
      </w:r>
    </w:p>
    <w:p w14:paraId="73FA6956"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[12]</w:t>
      </w:r>
      <w:r w:rsidRPr="008F50DD">
        <w:rPr>
          <w:noProof/>
          <w:sz w:val="20"/>
        </w:rPr>
        <w:tab/>
        <w:t xml:space="preserve">H. Kasmawati, A. S. Nurramadhani, A. Irvan, H. Nurul, Sabarudin, and Yamin, “Semesta-Sehat Dengan Meningkatkan Sistem Kekebalan Tubuh Dan Pencegahan Penyakit Musim Hujan Pada Siswa SMAN 12 Kendari,” </w:t>
      </w:r>
      <w:r w:rsidRPr="008F50DD">
        <w:rPr>
          <w:i/>
          <w:iCs/>
          <w:noProof/>
          <w:sz w:val="20"/>
        </w:rPr>
        <w:t>Mosiraha J. Pengabdi. Farm.</w:t>
      </w:r>
      <w:r w:rsidRPr="008F50DD">
        <w:rPr>
          <w:noProof/>
          <w:sz w:val="20"/>
        </w:rPr>
        <w:t>, vol. 3, no. 1, pp. 22–28, 2025, doi: 10.33772/mosiraha.v3i1.73.</w:t>
      </w:r>
    </w:p>
    <w:p w14:paraId="68A80E83"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[13]</w:t>
      </w:r>
      <w:r w:rsidRPr="008F50DD">
        <w:rPr>
          <w:noProof/>
          <w:sz w:val="20"/>
        </w:rPr>
        <w:tab/>
        <w:t xml:space="preserve">A. N. Ayyasy and S. Maelani, “Tantangan Kompetensi SDM dalam Menghadapi Era Digital: Sebuah Literatur Review,” </w:t>
      </w:r>
      <w:r w:rsidRPr="008F50DD">
        <w:rPr>
          <w:i/>
          <w:iCs/>
          <w:noProof/>
          <w:sz w:val="20"/>
        </w:rPr>
        <w:t>J. Ilmu Sos. Manajemen, Akunt. dan Bisnis</w:t>
      </w:r>
      <w:r w:rsidRPr="008F50DD">
        <w:rPr>
          <w:noProof/>
          <w:sz w:val="20"/>
        </w:rPr>
        <w:t>, vol. 1, no. 02, pp. 53–59, 2024, doi: 10.70508/2egxeq43.</w:t>
      </w:r>
    </w:p>
    <w:p w14:paraId="1241A49D"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[14]</w:t>
      </w:r>
      <w:r w:rsidRPr="008F50DD">
        <w:rPr>
          <w:noProof/>
          <w:sz w:val="20"/>
        </w:rPr>
        <w:tab/>
        <w:t xml:space="preserve">M. Mar’aini and Y. R. Akbar, “Penentuan Jalur Kritis untuk Manajemen Proyek (Studi Kasus Pembangunan Jalan Selensen-Kota Baru-Bagan Jaya),” </w:t>
      </w:r>
      <w:r w:rsidRPr="008F50DD">
        <w:rPr>
          <w:i/>
          <w:iCs/>
          <w:noProof/>
          <w:sz w:val="20"/>
        </w:rPr>
        <w:t>J. Pustaka Manaj. (Pusat Akses Kaji. Manajemen)</w:t>
      </w:r>
      <w:r w:rsidRPr="008F50DD">
        <w:rPr>
          <w:noProof/>
          <w:sz w:val="20"/>
        </w:rPr>
        <w:t>, vol. 2, no. 1, pp. 6–13, 2022, doi: 10.55382/jurnalpustakamanajemen.v2i1.184.</w:t>
      </w:r>
    </w:p>
    <w:p w14:paraId="7B54D986"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[15]</w:t>
      </w:r>
      <w:r w:rsidRPr="008F50DD">
        <w:rPr>
          <w:noProof/>
          <w:sz w:val="20"/>
        </w:rPr>
        <w:tab/>
        <w:t xml:space="preserve">N. F. Pangestu, A. F. A. Zahra, and S. Sutrisno, “Penerapan Metode Critical Parth Method (CPM) dalam Proyek Pembangunan Jembatan Alun-Alun Kota Kuningan,” </w:t>
      </w:r>
      <w:r w:rsidRPr="008F50DD">
        <w:rPr>
          <w:i/>
          <w:iCs/>
          <w:noProof/>
          <w:sz w:val="20"/>
        </w:rPr>
        <w:t>J. Ind. Manuf. Eng.</w:t>
      </w:r>
      <w:r w:rsidRPr="008F50DD">
        <w:rPr>
          <w:noProof/>
          <w:sz w:val="20"/>
        </w:rPr>
        <w:t>, vol. 5, no. 2, pp. 100–106, 2021, doi: 10.31289/jime.v5i2.4925.</w:t>
      </w:r>
    </w:p>
    <w:p w14:paraId="0129D641"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[16]</w:t>
      </w:r>
      <w:r w:rsidRPr="008F50DD">
        <w:rPr>
          <w:noProof/>
          <w:sz w:val="20"/>
        </w:rPr>
        <w:tab/>
        <w:t xml:space="preserve">K. S. Sarkisian, G. Sarya, and M. I. Triana, “Langkah Mitigasi Risiko Keterlambatan Pekerjaan dengan Pendekatan Metode House of Risk (HOR) pada Proyek Pembangunan Rumah Sakit,” </w:t>
      </w:r>
      <w:r w:rsidRPr="008F50DD">
        <w:rPr>
          <w:i/>
          <w:iCs/>
          <w:noProof/>
          <w:sz w:val="20"/>
        </w:rPr>
        <w:t>Portal J. Tek. Sipil</w:t>
      </w:r>
      <w:r w:rsidRPr="008F50DD">
        <w:rPr>
          <w:noProof/>
          <w:sz w:val="20"/>
        </w:rPr>
        <w:t>, vol. 16, no. 1, p. 15, 2024, doi: 10.30811/portal.v16i1.4818.</w:t>
      </w:r>
    </w:p>
    <w:p w14:paraId="3D0D36BB" w14:textId="77777777" w:rsidR="008F50DD" w:rsidRPr="008F50DD" w:rsidRDefault="008F50DD" w:rsidP="008F50DD">
      <w:pPr>
        <w:widowControl w:val="0"/>
        <w:autoSpaceDE w:val="0"/>
        <w:autoSpaceDN w:val="0"/>
        <w:adjustRightInd w:val="0"/>
        <w:ind w:left="640" w:hanging="640"/>
        <w:jc w:val="both"/>
        <w:rPr>
          <w:noProof/>
          <w:sz w:val="20"/>
        </w:rPr>
      </w:pPr>
      <w:r w:rsidRPr="008F50DD">
        <w:rPr>
          <w:noProof/>
          <w:sz w:val="20"/>
        </w:rPr>
        <w:t>[17]</w:t>
      </w:r>
      <w:r w:rsidRPr="008F50DD">
        <w:rPr>
          <w:noProof/>
          <w:sz w:val="20"/>
        </w:rPr>
        <w:tab/>
        <w:t xml:space="preserve">Masombe, Rumayar, and Rondonuru, “Risiko untuk Meminimalisir Pengaruh Keterlambatan Proyek Konstruksi (Studi Kasus: Pembangunan Gedung Fakultas Ekonomi dan Bisnis S2/S3 Pasca Sarjana Universitas Sam Ratulangi),” </w:t>
      </w:r>
      <w:r w:rsidRPr="008F50DD">
        <w:rPr>
          <w:i/>
          <w:iCs/>
          <w:noProof/>
          <w:sz w:val="20"/>
        </w:rPr>
        <w:t>J. Ilm. Media Eng.</w:t>
      </w:r>
      <w:r w:rsidRPr="008F50DD">
        <w:rPr>
          <w:noProof/>
          <w:sz w:val="20"/>
        </w:rPr>
        <w:t>, vol. 11, no. 1, pp. 7–18, 2021.</w:t>
      </w:r>
    </w:p>
    <w:p w14:paraId="76C3395E" w14:textId="5025F100" w:rsidR="00A21D90" w:rsidRPr="00A21D90" w:rsidRDefault="00A21D90" w:rsidP="008F50DD">
      <w:pPr>
        <w:jc w:val="both"/>
        <w:rPr>
          <w:sz w:val="20"/>
          <w:szCs w:val="20"/>
        </w:rPr>
      </w:pPr>
      <w:r w:rsidRPr="00A21D90">
        <w:rPr>
          <w:sz w:val="20"/>
          <w:szCs w:val="20"/>
        </w:rPr>
        <w:fldChar w:fldCharType="end"/>
      </w:r>
    </w:p>
    <w:p w14:paraId="6AACCBD4" w14:textId="77777777" w:rsidR="00CD439F" w:rsidRPr="00A21D90" w:rsidRDefault="00CD439F" w:rsidP="00A21D90">
      <w:pPr>
        <w:pBdr>
          <w:top w:val="nil"/>
          <w:left w:val="nil"/>
          <w:bottom w:val="nil"/>
          <w:right w:val="nil"/>
          <w:between w:val="nil"/>
        </w:pBdr>
        <w:ind w:left="432" w:hanging="432"/>
        <w:jc w:val="both"/>
        <w:rPr>
          <w:color w:val="000000"/>
          <w:sz w:val="20"/>
          <w:szCs w:val="20"/>
        </w:rPr>
      </w:pPr>
    </w:p>
    <w:sectPr w:rsidR="00CD439F" w:rsidRPr="00A21D90">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D2FF3" w14:textId="77777777" w:rsidR="00472DE9" w:rsidRDefault="00472DE9">
      <w:r>
        <w:separator/>
      </w:r>
    </w:p>
  </w:endnote>
  <w:endnote w:type="continuationSeparator" w:id="0">
    <w:p w14:paraId="54B77B9B" w14:textId="77777777" w:rsidR="00472DE9" w:rsidRDefault="0047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999CD1A7-9214-43D8-B8F4-C538E8025EF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C64D616E-A9D1-468A-859F-7FC1C0835D2A}"/>
  </w:font>
  <w:font w:name="Calibri">
    <w:panose1 w:val="020F0502020204030204"/>
    <w:charset w:val="00"/>
    <w:family w:val="swiss"/>
    <w:pitch w:val="variable"/>
    <w:sig w:usb0="E4002EFF" w:usb1="C000247B" w:usb2="00000009" w:usb3="00000000" w:csb0="000001FF" w:csb1="00000000"/>
    <w:embedRegular r:id="rId3" w:fontKey="{1E63C157-BFD9-4E27-944A-3623DB6B9187}"/>
    <w:embedBold r:id="rId4" w:fontKey="{A46A8253-3763-4E7A-B55C-A9FB32EF00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6F872" w14:textId="77777777" w:rsidR="00CD439F" w:rsidRDefault="00000000">
    <w:pPr>
      <w:spacing w:before="13"/>
      <w:ind w:left="456" w:right="18" w:hanging="437"/>
      <w:jc w:val="both"/>
      <w:rPr>
        <w:sz w:val="14"/>
        <w:szCs w:val="14"/>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w:t>
    </w:r>
  </w:p>
  <w:p w14:paraId="1CE5F2E0" w14:textId="77777777" w:rsidR="00CD439F" w:rsidRDefault="00000000">
    <w:pPr>
      <w:ind w:left="4398"/>
      <w:jc w:val="both"/>
      <w:rPr>
        <w:sz w:val="14"/>
        <w:szCs w:val="14"/>
      </w:rPr>
    </w:pPr>
    <w:r>
      <w:rPr>
        <w:sz w:val="14"/>
        <w:szCs w:val="14"/>
      </w:rPr>
      <w:t>with these terms.</w:t>
    </w:r>
  </w:p>
  <w:p w14:paraId="3CA33D76" w14:textId="77777777" w:rsidR="00CD439F" w:rsidRDefault="00CD439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3F0B8" w14:textId="77777777" w:rsidR="00CD439F" w:rsidRDefault="00000000">
    <w:pPr>
      <w:spacing w:before="13"/>
      <w:ind w:left="456" w:right="18" w:hanging="437"/>
      <w:jc w:val="both"/>
      <w:rPr>
        <w:sz w:val="14"/>
        <w:szCs w:val="14"/>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w:t>
    </w:r>
  </w:p>
  <w:p w14:paraId="5AC68D65" w14:textId="77777777" w:rsidR="00CD439F" w:rsidRDefault="00000000">
    <w:pPr>
      <w:ind w:left="4398"/>
      <w:jc w:val="both"/>
      <w:rPr>
        <w:sz w:val="14"/>
        <w:szCs w:val="14"/>
      </w:rPr>
    </w:pPr>
    <w:r>
      <w:rPr>
        <w:sz w:val="14"/>
        <w:szCs w:val="14"/>
      </w:rPr>
      <w:t>with these terms.</w:t>
    </w:r>
  </w:p>
  <w:p w14:paraId="0E2B51A2" w14:textId="77777777" w:rsidR="00CD439F" w:rsidRDefault="00CD439F">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B45B3" w14:textId="77777777" w:rsidR="00CD439F" w:rsidRDefault="00000000">
    <w:pPr>
      <w:spacing w:before="13"/>
      <w:ind w:left="456" w:right="18" w:hanging="437"/>
      <w:jc w:val="both"/>
      <w:rPr>
        <w:sz w:val="14"/>
        <w:szCs w:val="14"/>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w:t>
    </w:r>
  </w:p>
  <w:p w14:paraId="12DDA67E" w14:textId="77777777" w:rsidR="00CD439F" w:rsidRDefault="00000000">
    <w:pPr>
      <w:ind w:left="4398"/>
      <w:jc w:val="both"/>
      <w:rPr>
        <w:sz w:val="14"/>
        <w:szCs w:val="14"/>
      </w:rPr>
    </w:pPr>
    <w:r>
      <w:rPr>
        <w:sz w:val="14"/>
        <w:szCs w:val="14"/>
      </w:rPr>
      <w:t>with these terms.</w:t>
    </w:r>
  </w:p>
  <w:p w14:paraId="5C48E7AB" w14:textId="77777777" w:rsidR="00CD439F" w:rsidRDefault="00CD439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9C406" w14:textId="77777777" w:rsidR="00472DE9" w:rsidRDefault="00472DE9">
      <w:r>
        <w:separator/>
      </w:r>
    </w:p>
  </w:footnote>
  <w:footnote w:type="continuationSeparator" w:id="0">
    <w:p w14:paraId="3716B94C" w14:textId="77777777" w:rsidR="00472DE9" w:rsidRDefault="00472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B22A0" w14:textId="77777777" w:rsidR="00CD439F"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7B1AE1">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192DF" w14:textId="06310975" w:rsidR="00CD439F"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7B1AE1">
      <w:rPr>
        <w:noProof/>
        <w:color w:val="000000"/>
      </w:rPr>
      <w:t>3</w:t>
    </w:r>
    <w:r>
      <w:rPr>
        <w:color w:val="000000"/>
      </w:rPr>
      <w:fldChar w:fldCharType="end"/>
    </w:r>
  </w:p>
  <w:p w14:paraId="6B4C59A3" w14:textId="77777777" w:rsidR="00CD439F" w:rsidRDefault="00CD439F">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419A6" w14:textId="77777777" w:rsidR="00CD439F"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7B1AE1">
      <w:rPr>
        <w:noProof/>
        <w:color w:val="000000"/>
      </w:rPr>
      <w:t>1</w:t>
    </w:r>
    <w:r>
      <w:rPr>
        <w:color w:val="000000"/>
      </w:rPr>
      <w:fldChar w:fldCharType="end"/>
    </w:r>
  </w:p>
  <w:p w14:paraId="32B9034C" w14:textId="77777777" w:rsidR="00CD439F" w:rsidRDefault="00CD43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7489B"/>
    <w:multiLevelType w:val="multilevel"/>
    <w:tmpl w:val="A3A44140"/>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77C11"/>
    <w:multiLevelType w:val="hybridMultilevel"/>
    <w:tmpl w:val="D8A4AA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E4865"/>
    <w:multiLevelType w:val="multilevel"/>
    <w:tmpl w:val="29CA8B9C"/>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 w15:restartNumberingAfterBreak="0">
    <w:nsid w:val="38821B15"/>
    <w:multiLevelType w:val="multilevel"/>
    <w:tmpl w:val="3022F33E"/>
    <w:lvl w:ilvl="0">
      <w:start w:val="2"/>
      <w:numFmt w:val="decimal"/>
      <w:lvlText w:val="%1"/>
      <w:lvlJc w:val="left"/>
      <w:pPr>
        <w:ind w:left="847" w:hanging="428"/>
      </w:pPr>
      <w:rPr>
        <w:rFonts w:hint="default"/>
        <w:lang w:val="id" w:eastAsia="en-US" w:bidi="ar-SA"/>
      </w:rPr>
    </w:lvl>
    <w:lvl w:ilvl="1">
      <w:start w:val="1"/>
      <w:numFmt w:val="decimal"/>
      <w:lvlText w:val="%1.%2"/>
      <w:lvlJc w:val="left"/>
      <w:pPr>
        <w:ind w:left="847" w:hanging="428"/>
        <w:jc w:val="right"/>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686" w:hanging="567"/>
      </w:pPr>
      <w:rPr>
        <w:rFonts w:ascii="Times New Roman" w:eastAsia="Times New Roman" w:hAnsi="Times New Roman" w:cs="Times New Roman" w:hint="default"/>
        <w:b/>
        <w:bCs/>
        <w:w w:val="100"/>
        <w:sz w:val="22"/>
        <w:szCs w:val="22"/>
        <w:lang w:val="id" w:eastAsia="en-US" w:bidi="ar-SA"/>
      </w:rPr>
    </w:lvl>
    <w:lvl w:ilvl="3">
      <w:start w:val="1"/>
      <w:numFmt w:val="decimal"/>
      <w:lvlText w:val="%4."/>
      <w:lvlJc w:val="left"/>
      <w:pPr>
        <w:ind w:left="1046" w:hanging="360"/>
      </w:pPr>
    </w:lvl>
    <w:lvl w:ilvl="4">
      <w:start w:val="1"/>
      <w:numFmt w:val="upperLetter"/>
      <w:lvlText w:val="%5."/>
      <w:lvlJc w:val="left"/>
      <w:pPr>
        <w:ind w:left="1538" w:hanging="360"/>
      </w:pPr>
      <w:rPr>
        <w:rFonts w:ascii="Times New Roman" w:eastAsia="Times New Roman" w:hAnsi="Times New Roman" w:cs="Times New Roman" w:hint="default"/>
        <w:spacing w:val="-2"/>
        <w:w w:val="100"/>
        <w:sz w:val="22"/>
        <w:szCs w:val="22"/>
        <w:lang w:val="id" w:eastAsia="en-US" w:bidi="ar-SA"/>
      </w:rPr>
    </w:lvl>
    <w:lvl w:ilvl="5">
      <w:numFmt w:val="bullet"/>
      <w:lvlText w:val="•"/>
      <w:lvlJc w:val="left"/>
      <w:pPr>
        <w:ind w:left="2563" w:hanging="360"/>
      </w:pPr>
      <w:rPr>
        <w:rFonts w:hint="default"/>
        <w:lang w:val="id" w:eastAsia="en-US" w:bidi="ar-SA"/>
      </w:rPr>
    </w:lvl>
    <w:lvl w:ilvl="6">
      <w:numFmt w:val="bullet"/>
      <w:lvlText w:val="•"/>
      <w:lvlJc w:val="left"/>
      <w:pPr>
        <w:ind w:left="3586" w:hanging="360"/>
      </w:pPr>
      <w:rPr>
        <w:rFonts w:hint="default"/>
        <w:lang w:val="id" w:eastAsia="en-US" w:bidi="ar-SA"/>
      </w:rPr>
    </w:lvl>
    <w:lvl w:ilvl="7">
      <w:numFmt w:val="bullet"/>
      <w:lvlText w:val="•"/>
      <w:lvlJc w:val="left"/>
      <w:pPr>
        <w:ind w:left="4610" w:hanging="360"/>
      </w:pPr>
      <w:rPr>
        <w:rFonts w:hint="default"/>
        <w:lang w:val="id" w:eastAsia="en-US" w:bidi="ar-SA"/>
      </w:rPr>
    </w:lvl>
    <w:lvl w:ilvl="8">
      <w:numFmt w:val="bullet"/>
      <w:lvlText w:val="•"/>
      <w:lvlJc w:val="left"/>
      <w:pPr>
        <w:ind w:left="5633" w:hanging="360"/>
      </w:pPr>
      <w:rPr>
        <w:rFonts w:hint="default"/>
        <w:lang w:val="id" w:eastAsia="en-US" w:bidi="ar-SA"/>
      </w:rPr>
    </w:lvl>
  </w:abstractNum>
  <w:abstractNum w:abstractNumId="4" w15:restartNumberingAfterBreak="0">
    <w:nsid w:val="3A0B0970"/>
    <w:multiLevelType w:val="multilevel"/>
    <w:tmpl w:val="7702E4EE"/>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5" w15:restartNumberingAfterBreak="0">
    <w:nsid w:val="3D650451"/>
    <w:multiLevelType w:val="multilevel"/>
    <w:tmpl w:val="161EE00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B05DE"/>
    <w:multiLevelType w:val="hybridMultilevel"/>
    <w:tmpl w:val="B0DA2202"/>
    <w:lvl w:ilvl="0" w:tplc="04090019">
      <w:start w:val="1"/>
      <w:numFmt w:val="lowerLetter"/>
      <w:lvlText w:val="%1."/>
      <w:lvlJc w:val="left"/>
      <w:pPr>
        <w:ind w:left="1003" w:hanging="360"/>
      </w:p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7" w15:restartNumberingAfterBreak="0">
    <w:nsid w:val="47821335"/>
    <w:multiLevelType w:val="multilevel"/>
    <w:tmpl w:val="2C7280A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DA5B4E"/>
    <w:multiLevelType w:val="hybridMultilevel"/>
    <w:tmpl w:val="F51244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CE2F1A"/>
    <w:multiLevelType w:val="multilevel"/>
    <w:tmpl w:val="5168632A"/>
    <w:lvl w:ilvl="0">
      <w:start w:val="2"/>
      <w:numFmt w:val="decimal"/>
      <w:lvlText w:val="%1"/>
      <w:lvlJc w:val="left"/>
      <w:pPr>
        <w:ind w:left="847" w:hanging="428"/>
      </w:pPr>
      <w:rPr>
        <w:rFonts w:hint="default"/>
        <w:lang w:val="id" w:eastAsia="en-US" w:bidi="ar-SA"/>
      </w:rPr>
    </w:lvl>
    <w:lvl w:ilvl="1">
      <w:start w:val="1"/>
      <w:numFmt w:val="decimal"/>
      <w:lvlText w:val="%1.%2"/>
      <w:lvlJc w:val="left"/>
      <w:pPr>
        <w:ind w:left="847" w:hanging="428"/>
        <w:jc w:val="right"/>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686" w:hanging="567"/>
      </w:pPr>
      <w:rPr>
        <w:rFonts w:ascii="Times New Roman" w:eastAsia="Times New Roman" w:hAnsi="Times New Roman" w:cs="Times New Roman" w:hint="default"/>
        <w:b/>
        <w:bCs/>
        <w:w w:val="100"/>
        <w:sz w:val="22"/>
        <w:szCs w:val="22"/>
        <w:lang w:val="id" w:eastAsia="en-US" w:bidi="ar-SA"/>
      </w:rPr>
    </w:lvl>
    <w:lvl w:ilvl="3">
      <w:start w:val="1"/>
      <w:numFmt w:val="decimal"/>
      <w:lvlText w:val="%4."/>
      <w:lvlJc w:val="left"/>
      <w:pPr>
        <w:ind w:left="1046" w:hanging="360"/>
      </w:pPr>
      <w:rPr>
        <w:rFonts w:ascii="Times New Roman" w:eastAsia="Times New Roman" w:hAnsi="Times New Roman" w:cs="Times New Roman" w:hint="default"/>
        <w:w w:val="100"/>
        <w:sz w:val="22"/>
        <w:szCs w:val="22"/>
        <w:lang w:val="id" w:eastAsia="en-US" w:bidi="ar-SA"/>
      </w:rPr>
    </w:lvl>
    <w:lvl w:ilvl="4">
      <w:start w:val="1"/>
      <w:numFmt w:val="upperLetter"/>
      <w:lvlText w:val="%5."/>
      <w:lvlJc w:val="left"/>
      <w:pPr>
        <w:ind w:left="1538" w:hanging="360"/>
      </w:pPr>
      <w:rPr>
        <w:rFonts w:ascii="Times New Roman" w:eastAsia="Times New Roman" w:hAnsi="Times New Roman" w:cs="Times New Roman" w:hint="default"/>
        <w:spacing w:val="-2"/>
        <w:w w:val="100"/>
        <w:sz w:val="22"/>
        <w:szCs w:val="22"/>
        <w:lang w:val="id" w:eastAsia="en-US" w:bidi="ar-SA"/>
      </w:rPr>
    </w:lvl>
    <w:lvl w:ilvl="5">
      <w:numFmt w:val="bullet"/>
      <w:lvlText w:val="•"/>
      <w:lvlJc w:val="left"/>
      <w:pPr>
        <w:ind w:left="2563" w:hanging="360"/>
      </w:pPr>
      <w:rPr>
        <w:rFonts w:hint="default"/>
        <w:lang w:val="id" w:eastAsia="en-US" w:bidi="ar-SA"/>
      </w:rPr>
    </w:lvl>
    <w:lvl w:ilvl="6">
      <w:numFmt w:val="bullet"/>
      <w:lvlText w:val="•"/>
      <w:lvlJc w:val="left"/>
      <w:pPr>
        <w:ind w:left="3586" w:hanging="360"/>
      </w:pPr>
      <w:rPr>
        <w:rFonts w:hint="default"/>
        <w:lang w:val="id" w:eastAsia="en-US" w:bidi="ar-SA"/>
      </w:rPr>
    </w:lvl>
    <w:lvl w:ilvl="7">
      <w:numFmt w:val="bullet"/>
      <w:lvlText w:val="•"/>
      <w:lvlJc w:val="left"/>
      <w:pPr>
        <w:ind w:left="4610" w:hanging="360"/>
      </w:pPr>
      <w:rPr>
        <w:rFonts w:hint="default"/>
        <w:lang w:val="id" w:eastAsia="en-US" w:bidi="ar-SA"/>
      </w:rPr>
    </w:lvl>
    <w:lvl w:ilvl="8">
      <w:numFmt w:val="bullet"/>
      <w:lvlText w:val="•"/>
      <w:lvlJc w:val="left"/>
      <w:pPr>
        <w:ind w:left="5633" w:hanging="360"/>
      </w:pPr>
      <w:rPr>
        <w:rFonts w:hint="default"/>
        <w:lang w:val="id" w:eastAsia="en-US" w:bidi="ar-SA"/>
      </w:rPr>
    </w:lvl>
  </w:abstractNum>
  <w:abstractNum w:abstractNumId="10" w15:restartNumberingAfterBreak="0">
    <w:nsid w:val="5F4C232B"/>
    <w:multiLevelType w:val="hybridMultilevel"/>
    <w:tmpl w:val="9D52C4C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3F77D0"/>
    <w:multiLevelType w:val="hybridMultilevel"/>
    <w:tmpl w:val="E83E4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D04579"/>
    <w:multiLevelType w:val="hybridMultilevel"/>
    <w:tmpl w:val="C39260CE"/>
    <w:lvl w:ilvl="0" w:tplc="FDEE4664">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3" w15:restartNumberingAfterBreak="0">
    <w:nsid w:val="74175D06"/>
    <w:multiLevelType w:val="multilevel"/>
    <w:tmpl w:val="E41CA46C"/>
    <w:lvl w:ilvl="0">
      <w:start w:val="1"/>
      <w:numFmt w:val="bullet"/>
      <w:lvlText w:val="●"/>
      <w:lvlJc w:val="left"/>
      <w:pPr>
        <w:ind w:left="432" w:hanging="143"/>
      </w:pPr>
      <w:rPr>
        <w:rFonts w:ascii="Noto Sans Symbols" w:eastAsia="Noto Sans Symbols" w:hAnsi="Noto Sans Symbols" w:cs="Noto Sans Symbols"/>
        <w:sz w:val="20"/>
        <w:szCs w:val="20"/>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91F7972"/>
    <w:multiLevelType w:val="hybridMultilevel"/>
    <w:tmpl w:val="B13E372E"/>
    <w:lvl w:ilvl="0" w:tplc="04090019">
      <w:start w:val="1"/>
      <w:numFmt w:val="lowerLetter"/>
      <w:lvlText w:val="%1."/>
      <w:lvlJc w:val="left"/>
      <w:pPr>
        <w:ind w:left="1145" w:hanging="360"/>
      </w:pPr>
    </w:lvl>
    <w:lvl w:ilvl="1" w:tplc="04090019">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15:restartNumberingAfterBreak="0">
    <w:nsid w:val="7B734029"/>
    <w:multiLevelType w:val="hybridMultilevel"/>
    <w:tmpl w:val="21983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8710612">
    <w:abstractNumId w:val="4"/>
  </w:num>
  <w:num w:numId="2" w16cid:durableId="1034576275">
    <w:abstractNumId w:val="2"/>
  </w:num>
  <w:num w:numId="3" w16cid:durableId="644554646">
    <w:abstractNumId w:val="13"/>
  </w:num>
  <w:num w:numId="4" w16cid:durableId="920914633">
    <w:abstractNumId w:val="7"/>
  </w:num>
  <w:num w:numId="5" w16cid:durableId="1531062948">
    <w:abstractNumId w:val="9"/>
  </w:num>
  <w:num w:numId="6" w16cid:durableId="26218157">
    <w:abstractNumId w:val="15"/>
  </w:num>
  <w:num w:numId="7" w16cid:durableId="867835163">
    <w:abstractNumId w:val="3"/>
  </w:num>
  <w:num w:numId="8" w16cid:durableId="1162895861">
    <w:abstractNumId w:val="12"/>
  </w:num>
  <w:num w:numId="9" w16cid:durableId="1347559962">
    <w:abstractNumId w:val="5"/>
  </w:num>
  <w:num w:numId="10" w16cid:durableId="1647005465">
    <w:abstractNumId w:val="6"/>
  </w:num>
  <w:num w:numId="11" w16cid:durableId="1284268514">
    <w:abstractNumId w:val="14"/>
  </w:num>
  <w:num w:numId="12" w16cid:durableId="453519206">
    <w:abstractNumId w:val="1"/>
  </w:num>
  <w:num w:numId="13" w16cid:durableId="682434066">
    <w:abstractNumId w:val="0"/>
  </w:num>
  <w:num w:numId="14" w16cid:durableId="276451982">
    <w:abstractNumId w:val="11"/>
  </w:num>
  <w:num w:numId="15" w16cid:durableId="1371035375">
    <w:abstractNumId w:val="8"/>
  </w:num>
  <w:num w:numId="16" w16cid:durableId="11232348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39F"/>
    <w:rsid w:val="00000F23"/>
    <w:rsid w:val="002C73B9"/>
    <w:rsid w:val="003C725C"/>
    <w:rsid w:val="00472DE9"/>
    <w:rsid w:val="00484AB6"/>
    <w:rsid w:val="0048524B"/>
    <w:rsid w:val="004B2EB3"/>
    <w:rsid w:val="0078122C"/>
    <w:rsid w:val="007B1AE1"/>
    <w:rsid w:val="007E784C"/>
    <w:rsid w:val="008F50DD"/>
    <w:rsid w:val="00A113C7"/>
    <w:rsid w:val="00A21D90"/>
    <w:rsid w:val="00AE5D22"/>
    <w:rsid w:val="00BA7CFD"/>
    <w:rsid w:val="00CB44FE"/>
    <w:rsid w:val="00CD439F"/>
    <w:rsid w:val="00D06BF4"/>
    <w:rsid w:val="00D618DA"/>
    <w:rsid w:val="00D61B22"/>
    <w:rsid w:val="00DF4334"/>
    <w:rsid w:val="00E431FE"/>
    <w:rsid w:val="00E75C3F"/>
    <w:rsid w:val="00F03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638B8"/>
  <w15:docId w15:val="{B43A2D0D-03A8-412A-91C7-3B0E8BBC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88" w:after="144"/>
      <w:jc w:val="center"/>
      <w:outlineLvl w:val="0"/>
    </w:pPr>
    <w:rPr>
      <w:b/>
      <w:smallCaps/>
      <w:sz w:val="20"/>
      <w:szCs w:val="20"/>
    </w:rPr>
  </w:style>
  <w:style w:type="paragraph" w:styleId="Heading2">
    <w:name w:val="heading 2"/>
    <w:basedOn w:val="Normal"/>
    <w:next w:val="Normal"/>
    <w:uiPriority w:val="9"/>
    <w:semiHidden/>
    <w:unhideWhenUsed/>
    <w:qFormat/>
    <w:pPr>
      <w:keepNext/>
      <w:jc w:val="both"/>
      <w:outlineLvl w:val="1"/>
    </w:pPr>
  </w:style>
  <w:style w:type="paragraph" w:styleId="Heading3">
    <w:name w:val="heading 3"/>
    <w:basedOn w:val="Normal"/>
    <w:next w:val="Normal"/>
    <w:uiPriority w:val="9"/>
    <w:semiHidden/>
    <w:unhideWhenUsed/>
    <w:qFormat/>
    <w:pPr>
      <w:keepNext/>
      <w:ind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jc w:val="center"/>
    </w:pPr>
    <w:rPr>
      <w:rFonts w:ascii="Arial" w:eastAsia="Arial" w:hAnsi="Arial" w:cs="Arial"/>
    </w:rPr>
  </w:style>
  <w:style w:type="table" w:customStyle="1" w:styleId="a">
    <w:basedOn w:val="TableNormal0"/>
    <w:tblPr>
      <w:tblStyleRowBandSize w:val="1"/>
      <w:tblStyleColBandSize w:val="1"/>
      <w:tblCellMar>
        <w:left w:w="115" w:type="dxa"/>
        <w:right w:w="115" w:type="dxa"/>
      </w:tblCellMar>
    </w:tblPr>
  </w:style>
  <w:style w:type="paragraph" w:styleId="ListParagraph">
    <w:name w:val="List Paragraph"/>
    <w:aliases w:val="Body of text,List Paragraph1,Body of textCxSp,Colorful List - Accent 11,Body of text+1,Body of text+2,Body of text+3,List Paragraph11,Medium Grid 1 - Accent 21,heading 3,Heading 31,skripsi,Body Text Char1,Char Char2,List Paragraph2,kepala"/>
    <w:basedOn w:val="Normal"/>
    <w:link w:val="ListParagraphChar"/>
    <w:uiPriority w:val="34"/>
    <w:qFormat/>
    <w:rsid w:val="00DF4334"/>
    <w:pPr>
      <w:ind w:left="720"/>
      <w:contextualSpacing/>
    </w:pPr>
  </w:style>
  <w:style w:type="table" w:styleId="TableGrid">
    <w:name w:val="Table Grid"/>
    <w:basedOn w:val="TableNormal"/>
    <w:uiPriority w:val="39"/>
    <w:rsid w:val="00DF4334"/>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CxSp Char,Colorful List - Accent 11 Char,Body of text+1 Char,Body of text+2 Char,Body of text+3 Char,List Paragraph11 Char,Medium Grid 1 - Accent 21 Char,heading 3 Char,skripsi Char"/>
    <w:link w:val="ListParagraph"/>
    <w:uiPriority w:val="34"/>
    <w:qFormat/>
    <w:rsid w:val="00DF4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footer" Target="footer1.xml"/><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3663E96-81D8-4C16-8F02-69B445C52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9645</Words>
  <Characters>54980</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"kadal-97"</cp:lastModifiedBy>
  <cp:revision>14</cp:revision>
  <dcterms:created xsi:type="dcterms:W3CDTF">2025-09-03T03:42:00Z</dcterms:created>
  <dcterms:modified xsi:type="dcterms:W3CDTF">2025-09-03T05:43:00Z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7c6c06d7-a9ad-33bf-bed7-2993761ba9d1</vt:lpwstr>
  </property>
</Properties>
</file>